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60D" w:rsidRDefault="00982578" w:rsidP="00852EA1">
      <w:pPr>
        <w:jc w:val="center"/>
      </w:pPr>
      <w:r>
        <w:rPr>
          <w:noProof/>
        </w:rPr>
        <w:drawing>
          <wp:inline distT="0" distB="0" distL="0" distR="0">
            <wp:extent cx="926594" cy="116433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in-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6594" cy="1164338"/>
                    </a:xfrm>
                    <a:prstGeom prst="rect">
                      <a:avLst/>
                    </a:prstGeom>
                  </pic:spPr>
                </pic:pic>
              </a:graphicData>
            </a:graphic>
          </wp:inline>
        </w:drawing>
      </w:r>
    </w:p>
    <w:p w:rsidR="000C4E65" w:rsidRPr="004033A6" w:rsidRDefault="000C4E65" w:rsidP="00852EA1">
      <w:pPr>
        <w:jc w:val="center"/>
        <w:rPr>
          <w:color w:val="00703C"/>
          <w:sz w:val="20"/>
          <w:szCs w:val="20"/>
        </w:rPr>
      </w:pPr>
      <w:bookmarkStart w:id="0" w:name="_GoBack"/>
      <w:bookmarkEnd w:id="0"/>
      <w:r w:rsidRPr="004033A6">
        <w:rPr>
          <w:color w:val="00703C"/>
          <w:sz w:val="20"/>
          <w:szCs w:val="20"/>
        </w:rPr>
        <w:t>The University of North Carolina at Charlotte</w:t>
      </w:r>
    </w:p>
    <w:p w:rsidR="000C4E65" w:rsidRPr="004033A6" w:rsidRDefault="000C4E65" w:rsidP="00852EA1">
      <w:pPr>
        <w:jc w:val="center"/>
        <w:rPr>
          <w:color w:val="00703C"/>
          <w:sz w:val="20"/>
          <w:szCs w:val="20"/>
        </w:rPr>
      </w:pPr>
      <w:r w:rsidRPr="004033A6">
        <w:rPr>
          <w:color w:val="00703C"/>
          <w:sz w:val="20"/>
          <w:szCs w:val="20"/>
        </w:rPr>
        <w:t>Charlotte, NC  28223-0001</w:t>
      </w:r>
    </w:p>
    <w:p w:rsidR="000C4E65" w:rsidRPr="00305F8B" w:rsidRDefault="000C4E65" w:rsidP="00852EA1">
      <w:pPr>
        <w:jc w:val="center"/>
        <w:rPr>
          <w:color w:val="00703C"/>
          <w:sz w:val="22"/>
          <w:szCs w:val="22"/>
        </w:rPr>
      </w:pPr>
    </w:p>
    <w:tbl>
      <w:tblPr>
        <w:tblW w:w="0" w:type="auto"/>
        <w:tblLook w:val="01E0" w:firstRow="1" w:lastRow="1" w:firstColumn="1" w:lastColumn="1" w:noHBand="0" w:noVBand="0"/>
      </w:tblPr>
      <w:tblGrid>
        <w:gridCol w:w="9720"/>
      </w:tblGrid>
      <w:tr w:rsidR="00852EA1" w:rsidRPr="004033A6" w:rsidTr="0041257C">
        <w:tc>
          <w:tcPr>
            <w:tcW w:w="10296" w:type="dxa"/>
          </w:tcPr>
          <w:p w:rsidR="00852EA1" w:rsidRPr="004A3E4D" w:rsidRDefault="00BE08CC" w:rsidP="0041257C">
            <w:pPr>
              <w:jc w:val="center"/>
              <w:rPr>
                <w:color w:val="00703C"/>
                <w:sz w:val="28"/>
                <w:szCs w:val="28"/>
              </w:rPr>
            </w:pPr>
            <w:r w:rsidRPr="004A3E4D">
              <w:rPr>
                <w:b/>
                <w:bCs/>
                <w:color w:val="00703C"/>
                <w:sz w:val="28"/>
                <w:szCs w:val="28"/>
              </w:rPr>
              <w:t>AGREEMENT FOR TEMPORARY POSTDOCTORAL FELLOW APPOINTMEN</w:t>
            </w:r>
            <w:r w:rsidR="00852EA1" w:rsidRPr="004A3E4D">
              <w:rPr>
                <w:b/>
                <w:bCs/>
                <w:color w:val="00703C"/>
                <w:sz w:val="28"/>
                <w:szCs w:val="28"/>
              </w:rPr>
              <w:t>T</w:t>
            </w:r>
          </w:p>
        </w:tc>
      </w:tr>
    </w:tbl>
    <w:p w:rsidR="00E51330" w:rsidRPr="00305F8B" w:rsidRDefault="00E51330" w:rsidP="00852EA1">
      <w:pPr>
        <w:jc w:val="center"/>
        <w:rPr>
          <w:sz w:val="20"/>
          <w:szCs w:val="20"/>
        </w:rPr>
      </w:pPr>
    </w:p>
    <w:tbl>
      <w:tblPr>
        <w:tblW w:w="0" w:type="auto"/>
        <w:tblLook w:val="01E0" w:firstRow="1" w:lastRow="1" w:firstColumn="1" w:lastColumn="1" w:noHBand="0" w:noVBand="0"/>
      </w:tblPr>
      <w:tblGrid>
        <w:gridCol w:w="5850"/>
        <w:gridCol w:w="3870"/>
      </w:tblGrid>
      <w:tr w:rsidR="00852EA1" w:rsidTr="00785CD3">
        <w:tc>
          <w:tcPr>
            <w:tcW w:w="5850" w:type="dxa"/>
          </w:tcPr>
          <w:p w:rsidR="00852EA1" w:rsidRPr="002A3750" w:rsidRDefault="00852EA1" w:rsidP="00852EA1">
            <w:pPr>
              <w:rPr>
                <w:sz w:val="22"/>
                <w:szCs w:val="22"/>
              </w:rPr>
            </w:pPr>
            <w:r w:rsidRPr="002A3750">
              <w:rPr>
                <w:sz w:val="22"/>
                <w:szCs w:val="22"/>
              </w:rPr>
              <w:t>The University of North Carolina at Charlotte (University) and</w:t>
            </w:r>
          </w:p>
        </w:tc>
        <w:tc>
          <w:tcPr>
            <w:tcW w:w="3870" w:type="dxa"/>
            <w:tcBorders>
              <w:bottom w:val="single" w:sz="4" w:space="0" w:color="auto"/>
            </w:tcBorders>
          </w:tcPr>
          <w:p w:rsidR="00852EA1" w:rsidRPr="002A3750" w:rsidRDefault="00852EA1" w:rsidP="00852EA1">
            <w:pPr>
              <w:rPr>
                <w:b/>
              </w:rPr>
            </w:pPr>
            <w:r w:rsidRPr="002A3750">
              <w:rPr>
                <w:b/>
              </w:rPr>
              <w:fldChar w:fldCharType="begin">
                <w:ffData>
                  <w:name w:val="Text1"/>
                  <w:enabled/>
                  <w:calcOnExit w:val="0"/>
                  <w:textInput/>
                </w:ffData>
              </w:fldChar>
            </w:r>
            <w:bookmarkStart w:id="1" w:name="Text1"/>
            <w:r w:rsidRPr="002A3750">
              <w:rPr>
                <w:b/>
              </w:rPr>
              <w:instrText xml:space="preserve"> FORMTEXT </w:instrText>
            </w:r>
            <w:r w:rsidRPr="002A3750">
              <w:rPr>
                <w:b/>
              </w:rPr>
            </w:r>
            <w:r w:rsidRPr="002A3750">
              <w:rPr>
                <w:b/>
              </w:rPr>
              <w:fldChar w:fldCharType="separate"/>
            </w:r>
            <w:r w:rsidRPr="002A3750">
              <w:rPr>
                <w:b/>
                <w:noProof/>
              </w:rPr>
              <w:t> </w:t>
            </w:r>
            <w:r w:rsidRPr="002A3750">
              <w:rPr>
                <w:b/>
                <w:noProof/>
              </w:rPr>
              <w:t> </w:t>
            </w:r>
            <w:r w:rsidRPr="002A3750">
              <w:rPr>
                <w:b/>
                <w:noProof/>
              </w:rPr>
              <w:t> </w:t>
            </w:r>
            <w:r w:rsidRPr="002A3750">
              <w:rPr>
                <w:b/>
                <w:noProof/>
              </w:rPr>
              <w:t> </w:t>
            </w:r>
            <w:r w:rsidRPr="002A3750">
              <w:rPr>
                <w:b/>
                <w:noProof/>
              </w:rPr>
              <w:t> </w:t>
            </w:r>
            <w:r w:rsidRPr="002A3750">
              <w:rPr>
                <w:b/>
              </w:rPr>
              <w:fldChar w:fldCharType="end"/>
            </w:r>
            <w:bookmarkEnd w:id="1"/>
          </w:p>
        </w:tc>
      </w:tr>
      <w:tr w:rsidR="00852EA1" w:rsidTr="00785CD3">
        <w:tc>
          <w:tcPr>
            <w:tcW w:w="9720" w:type="dxa"/>
            <w:gridSpan w:val="2"/>
          </w:tcPr>
          <w:p w:rsidR="00852EA1" w:rsidRPr="002A3750" w:rsidRDefault="00852EA1" w:rsidP="00852EA1">
            <w:pPr>
              <w:rPr>
                <w:sz w:val="22"/>
                <w:szCs w:val="22"/>
              </w:rPr>
            </w:pPr>
            <w:r w:rsidRPr="002A3750">
              <w:rPr>
                <w:sz w:val="22"/>
                <w:szCs w:val="22"/>
              </w:rPr>
              <w:t>(</w:t>
            </w:r>
            <w:r w:rsidR="004440C6" w:rsidRPr="002A3750">
              <w:rPr>
                <w:sz w:val="22"/>
                <w:szCs w:val="22"/>
              </w:rPr>
              <w:t>Postd</w:t>
            </w:r>
            <w:r w:rsidR="00111E0F" w:rsidRPr="002A3750">
              <w:rPr>
                <w:sz w:val="22"/>
                <w:szCs w:val="22"/>
              </w:rPr>
              <w:t>oc</w:t>
            </w:r>
            <w:r w:rsidR="00A76270" w:rsidRPr="002A3750">
              <w:rPr>
                <w:sz w:val="22"/>
                <w:szCs w:val="22"/>
              </w:rPr>
              <w:t>toral Fellow</w:t>
            </w:r>
            <w:r w:rsidRPr="002A3750">
              <w:rPr>
                <w:sz w:val="22"/>
                <w:szCs w:val="22"/>
              </w:rPr>
              <w:t>) hereby agree as follows:</w:t>
            </w:r>
          </w:p>
        </w:tc>
      </w:tr>
    </w:tbl>
    <w:p w:rsidR="00852EA1" w:rsidRPr="004033A6" w:rsidRDefault="00852EA1" w:rsidP="00852EA1">
      <w:pPr>
        <w:rPr>
          <w:sz w:val="16"/>
          <w:szCs w:val="16"/>
        </w:rPr>
      </w:pPr>
    </w:p>
    <w:tbl>
      <w:tblPr>
        <w:tblW w:w="0" w:type="auto"/>
        <w:tblLook w:val="01E0" w:firstRow="1" w:lastRow="1" w:firstColumn="1" w:lastColumn="1" w:noHBand="0" w:noVBand="0"/>
      </w:tblPr>
      <w:tblGrid>
        <w:gridCol w:w="462"/>
        <w:gridCol w:w="9258"/>
      </w:tblGrid>
      <w:tr w:rsidR="00852EA1" w:rsidTr="0041257C">
        <w:tc>
          <w:tcPr>
            <w:tcW w:w="468" w:type="dxa"/>
          </w:tcPr>
          <w:p w:rsidR="00852EA1" w:rsidRDefault="00852EA1" w:rsidP="00852EA1">
            <w:r>
              <w:t>1.</w:t>
            </w:r>
          </w:p>
        </w:tc>
        <w:tc>
          <w:tcPr>
            <w:tcW w:w="9828" w:type="dxa"/>
          </w:tcPr>
          <w:p w:rsidR="00852EA1" w:rsidRPr="002A3750" w:rsidRDefault="00BE08CC" w:rsidP="0072127B">
            <w:pPr>
              <w:jc w:val="both"/>
              <w:rPr>
                <w:sz w:val="22"/>
                <w:szCs w:val="22"/>
              </w:rPr>
            </w:pPr>
            <w:r w:rsidRPr="002A3750">
              <w:rPr>
                <w:spacing w:val="-4"/>
                <w:sz w:val="22"/>
                <w:szCs w:val="22"/>
              </w:rPr>
              <w:t>University will employ Postdoc</w:t>
            </w:r>
            <w:r w:rsidR="00735B92" w:rsidRPr="002A3750">
              <w:rPr>
                <w:spacing w:val="-4"/>
                <w:sz w:val="22"/>
                <w:szCs w:val="22"/>
              </w:rPr>
              <w:t>toral Fellow</w:t>
            </w:r>
            <w:r w:rsidRPr="002A3750">
              <w:rPr>
                <w:spacing w:val="-4"/>
                <w:sz w:val="22"/>
                <w:szCs w:val="22"/>
              </w:rPr>
              <w:t xml:space="preserve"> as provided herein.  The</w:t>
            </w:r>
            <w:r w:rsidR="000B4145">
              <w:rPr>
                <w:spacing w:val="-4"/>
                <w:sz w:val="22"/>
                <w:szCs w:val="22"/>
              </w:rPr>
              <w:t xml:space="preserve"> </w:t>
            </w:r>
            <w:r w:rsidRPr="002A3750">
              <w:rPr>
                <w:spacing w:val="-4"/>
                <w:sz w:val="22"/>
                <w:szCs w:val="22"/>
              </w:rPr>
              <w:t>Postdoc</w:t>
            </w:r>
            <w:r w:rsidR="00735B92" w:rsidRPr="002A3750">
              <w:rPr>
                <w:spacing w:val="-4"/>
                <w:sz w:val="22"/>
                <w:szCs w:val="22"/>
              </w:rPr>
              <w:t>toral Fellow</w:t>
            </w:r>
            <w:r w:rsidRPr="002A3750">
              <w:rPr>
                <w:spacing w:val="-4"/>
                <w:sz w:val="22"/>
                <w:szCs w:val="22"/>
              </w:rPr>
              <w:t xml:space="preserve"> will carry ou</w:t>
            </w:r>
            <w:r w:rsidR="00FF0939">
              <w:rPr>
                <w:spacing w:val="-4"/>
                <w:sz w:val="22"/>
                <w:szCs w:val="22"/>
              </w:rPr>
              <w:t>t</w:t>
            </w:r>
            <w:r w:rsidRPr="002A3750">
              <w:rPr>
                <w:spacing w:val="-4"/>
                <w:sz w:val="22"/>
                <w:szCs w:val="22"/>
              </w:rPr>
              <w:t xml:space="preserve"> duties and responsibilities of staff employment consistent with law and with all policies and regulations of or applicable to the University currently in effect, or as they may be revised from time to time.  Said policies and regulations include, but are not limited to, </w:t>
            </w:r>
            <w:r w:rsidRPr="002A3750">
              <w:rPr>
                <w:i/>
                <w:spacing w:val="-4"/>
                <w:sz w:val="22"/>
                <w:szCs w:val="22"/>
              </w:rPr>
              <w:t>Employment of Post Doctoral Fellows (</w:t>
            </w:r>
            <w:r w:rsidR="007A5FE3" w:rsidRPr="002A3750">
              <w:rPr>
                <w:i/>
                <w:spacing w:val="-4"/>
                <w:sz w:val="22"/>
                <w:szCs w:val="22"/>
              </w:rPr>
              <w:t xml:space="preserve">University </w:t>
            </w:r>
            <w:r w:rsidRPr="002A3750">
              <w:rPr>
                <w:i/>
                <w:spacing w:val="-4"/>
                <w:sz w:val="22"/>
                <w:szCs w:val="22"/>
              </w:rPr>
              <w:t xml:space="preserve">Policy </w:t>
            </w:r>
            <w:r w:rsidR="007A5FE3" w:rsidRPr="002A3750">
              <w:rPr>
                <w:i/>
                <w:spacing w:val="-4"/>
                <w:sz w:val="22"/>
                <w:szCs w:val="22"/>
              </w:rPr>
              <w:t>102.10</w:t>
            </w:r>
            <w:r w:rsidRPr="002A3750">
              <w:rPr>
                <w:i/>
                <w:spacing w:val="-4"/>
                <w:sz w:val="22"/>
                <w:szCs w:val="22"/>
              </w:rPr>
              <w:t xml:space="preserve">, </w:t>
            </w:r>
            <w:r w:rsidRPr="002A3750">
              <w:rPr>
                <w:spacing w:val="-4"/>
                <w:sz w:val="22"/>
                <w:szCs w:val="22"/>
              </w:rPr>
              <w:t xml:space="preserve">hereinafter, the Personnel Policies) and </w:t>
            </w:r>
            <w:r w:rsidR="0072127B" w:rsidRPr="002A3750">
              <w:rPr>
                <w:i/>
                <w:spacing w:val="-6"/>
                <w:sz w:val="22"/>
                <w:szCs w:val="22"/>
              </w:rPr>
              <w:t>University Policies for Political Activities of Faculty and Staff Exempt from the State Personnel Act</w:t>
            </w:r>
            <w:r w:rsidR="0072127B" w:rsidRPr="002A3750">
              <w:rPr>
                <w:i/>
                <w:spacing w:val="-10"/>
                <w:sz w:val="22"/>
                <w:szCs w:val="22"/>
              </w:rPr>
              <w:t xml:space="preserve"> </w:t>
            </w:r>
            <w:r w:rsidRPr="002A3750">
              <w:rPr>
                <w:i/>
                <w:spacing w:val="-4"/>
                <w:sz w:val="22"/>
                <w:szCs w:val="22"/>
              </w:rPr>
              <w:t>(</w:t>
            </w:r>
            <w:hyperlink r:id="rId8" w:history="1">
              <w:r w:rsidR="0072127B" w:rsidRPr="002A3750">
                <w:rPr>
                  <w:rStyle w:val="Hyperlink"/>
                  <w:i/>
                  <w:spacing w:val="-4"/>
                  <w:sz w:val="22"/>
                  <w:szCs w:val="22"/>
                </w:rPr>
                <w:t>http://legal.uncc.edu/policies/up-102.3</w:t>
              </w:r>
            </w:hyperlink>
            <w:r w:rsidRPr="002A3750">
              <w:rPr>
                <w:i/>
                <w:spacing w:val="-4"/>
                <w:sz w:val="22"/>
                <w:szCs w:val="22"/>
              </w:rPr>
              <w:t>)</w:t>
            </w:r>
            <w:r w:rsidRPr="002A3750">
              <w:rPr>
                <w:spacing w:val="-4"/>
                <w:sz w:val="22"/>
                <w:szCs w:val="22"/>
              </w:rPr>
              <w:t>. All applicable policies and regulations of University are incorporated into this agreement as if fully set forth herein.  Receipt of the Personnel Policies and policy on political candidacy and office holding is hereby acknowledged by Postdoc</w:t>
            </w:r>
            <w:r w:rsidR="00735B92" w:rsidRPr="002A3750">
              <w:rPr>
                <w:spacing w:val="-4"/>
                <w:sz w:val="22"/>
                <w:szCs w:val="22"/>
              </w:rPr>
              <w:t>toral Fellow</w:t>
            </w:r>
            <w:r w:rsidRPr="002A3750">
              <w:rPr>
                <w:spacing w:val="-4"/>
                <w:sz w:val="22"/>
                <w:szCs w:val="22"/>
              </w:rPr>
              <w:t>.  Specific responsibilities will be determined by:</w:t>
            </w:r>
          </w:p>
        </w:tc>
      </w:tr>
      <w:tr w:rsidR="00852EA1" w:rsidTr="002A3750">
        <w:tc>
          <w:tcPr>
            <w:tcW w:w="468" w:type="dxa"/>
          </w:tcPr>
          <w:p w:rsidR="00852EA1" w:rsidRDefault="00852EA1" w:rsidP="00852EA1"/>
        </w:tc>
        <w:tc>
          <w:tcPr>
            <w:tcW w:w="9828" w:type="dxa"/>
            <w:tcBorders>
              <w:bottom w:val="single" w:sz="4" w:space="0" w:color="auto"/>
            </w:tcBorders>
          </w:tcPr>
          <w:p w:rsidR="00852EA1" w:rsidRPr="002A3750" w:rsidRDefault="00852EA1" w:rsidP="002A3750">
            <w:pPr>
              <w:rPr>
                <w:b/>
              </w:rPr>
            </w:pPr>
            <w:r w:rsidRPr="002A3750">
              <w:rPr>
                <w:b/>
              </w:rPr>
              <w:fldChar w:fldCharType="begin">
                <w:ffData>
                  <w:name w:val="Text2"/>
                  <w:enabled/>
                  <w:calcOnExit w:val="0"/>
                  <w:textInput/>
                </w:ffData>
              </w:fldChar>
            </w:r>
            <w:bookmarkStart w:id="2" w:name="Text2"/>
            <w:r w:rsidRPr="002A3750">
              <w:rPr>
                <w:b/>
              </w:rPr>
              <w:instrText xml:space="preserve"> FORMTEXT </w:instrText>
            </w:r>
            <w:r w:rsidRPr="002A3750">
              <w:rPr>
                <w:b/>
              </w:rPr>
            </w:r>
            <w:r w:rsidRPr="002A3750">
              <w:rPr>
                <w:b/>
              </w:rPr>
              <w:fldChar w:fldCharType="separate"/>
            </w:r>
            <w:r w:rsidRPr="002A3750">
              <w:rPr>
                <w:b/>
                <w:noProof/>
              </w:rPr>
              <w:t> </w:t>
            </w:r>
            <w:r w:rsidRPr="002A3750">
              <w:rPr>
                <w:b/>
                <w:noProof/>
              </w:rPr>
              <w:t> </w:t>
            </w:r>
            <w:r w:rsidRPr="002A3750">
              <w:rPr>
                <w:b/>
                <w:noProof/>
              </w:rPr>
              <w:t> </w:t>
            </w:r>
            <w:r w:rsidRPr="002A3750">
              <w:rPr>
                <w:b/>
                <w:noProof/>
              </w:rPr>
              <w:t> </w:t>
            </w:r>
            <w:r w:rsidRPr="002A3750">
              <w:rPr>
                <w:b/>
                <w:noProof/>
              </w:rPr>
              <w:t> </w:t>
            </w:r>
            <w:r w:rsidRPr="002A3750">
              <w:rPr>
                <w:b/>
              </w:rPr>
              <w:fldChar w:fldCharType="end"/>
            </w:r>
            <w:bookmarkEnd w:id="2"/>
            <w:r w:rsidR="002A3750">
              <w:rPr>
                <w:b/>
              </w:rPr>
              <w:t xml:space="preserve"> </w:t>
            </w:r>
          </w:p>
        </w:tc>
      </w:tr>
      <w:tr w:rsidR="002A3750" w:rsidTr="002A3750">
        <w:tc>
          <w:tcPr>
            <w:tcW w:w="468" w:type="dxa"/>
          </w:tcPr>
          <w:p w:rsidR="002A3750" w:rsidRPr="00552370" w:rsidRDefault="002A3750" w:rsidP="00852EA1">
            <w:pPr>
              <w:rPr>
                <w:sz w:val="16"/>
                <w:szCs w:val="16"/>
              </w:rPr>
            </w:pPr>
          </w:p>
        </w:tc>
        <w:tc>
          <w:tcPr>
            <w:tcW w:w="9828" w:type="dxa"/>
            <w:tcBorders>
              <w:top w:val="single" w:sz="4" w:space="0" w:color="auto"/>
            </w:tcBorders>
          </w:tcPr>
          <w:p w:rsidR="002A3750" w:rsidRPr="002A3750" w:rsidRDefault="002A3750" w:rsidP="00552370">
            <w:pPr>
              <w:rPr>
                <w:b/>
              </w:rPr>
            </w:pPr>
            <w:r w:rsidRPr="002A3750">
              <w:rPr>
                <w:sz w:val="16"/>
                <w:szCs w:val="16"/>
              </w:rPr>
              <w:t xml:space="preserve">(please list name and title of </w:t>
            </w:r>
            <w:r w:rsidR="00552370">
              <w:rPr>
                <w:sz w:val="16"/>
                <w:szCs w:val="16"/>
              </w:rPr>
              <w:t>supervisor_</w:t>
            </w:r>
          </w:p>
        </w:tc>
      </w:tr>
    </w:tbl>
    <w:p w:rsidR="00852EA1" w:rsidRPr="004033A6" w:rsidRDefault="00852EA1" w:rsidP="00852EA1">
      <w:pPr>
        <w:rPr>
          <w:sz w:val="16"/>
          <w:szCs w:val="16"/>
        </w:rPr>
      </w:pPr>
    </w:p>
    <w:tbl>
      <w:tblPr>
        <w:tblW w:w="0" w:type="auto"/>
        <w:tblLook w:val="01E0" w:firstRow="1" w:lastRow="1" w:firstColumn="1" w:lastColumn="1" w:noHBand="0" w:noVBand="0"/>
      </w:tblPr>
      <w:tblGrid>
        <w:gridCol w:w="462"/>
        <w:gridCol w:w="9258"/>
      </w:tblGrid>
      <w:tr w:rsidR="00BE08CC" w:rsidRPr="00552370" w:rsidTr="0041257C">
        <w:tc>
          <w:tcPr>
            <w:tcW w:w="468" w:type="dxa"/>
          </w:tcPr>
          <w:p w:rsidR="00BE08CC" w:rsidRPr="00552370" w:rsidRDefault="00BE08CC" w:rsidP="00852EA1">
            <w:pPr>
              <w:rPr>
                <w:sz w:val="22"/>
                <w:szCs w:val="22"/>
              </w:rPr>
            </w:pPr>
            <w:r w:rsidRPr="00552370">
              <w:rPr>
                <w:sz w:val="22"/>
                <w:szCs w:val="22"/>
              </w:rPr>
              <w:t>2.</w:t>
            </w:r>
          </w:p>
        </w:tc>
        <w:tc>
          <w:tcPr>
            <w:tcW w:w="9828" w:type="dxa"/>
          </w:tcPr>
          <w:p w:rsidR="00BE08CC" w:rsidRPr="00552370" w:rsidRDefault="00BE08CC" w:rsidP="00852EA1">
            <w:pPr>
              <w:rPr>
                <w:sz w:val="22"/>
                <w:szCs w:val="22"/>
              </w:rPr>
            </w:pPr>
            <w:r w:rsidRPr="00552370">
              <w:rPr>
                <w:spacing w:val="-6"/>
                <w:sz w:val="22"/>
                <w:szCs w:val="22"/>
              </w:rPr>
              <w:t>This agreement for Postdoctoral Appointment is made pursuant to the personnel policies described above.</w:t>
            </w:r>
          </w:p>
        </w:tc>
      </w:tr>
    </w:tbl>
    <w:p w:rsidR="00BE08CC" w:rsidRPr="004033A6" w:rsidRDefault="00BE08CC" w:rsidP="00852EA1">
      <w:pPr>
        <w:rPr>
          <w:sz w:val="16"/>
          <w:szCs w:val="16"/>
        </w:rPr>
      </w:pPr>
    </w:p>
    <w:tbl>
      <w:tblPr>
        <w:tblW w:w="0" w:type="auto"/>
        <w:tblLook w:val="01E0" w:firstRow="1" w:lastRow="1" w:firstColumn="1" w:lastColumn="1" w:noHBand="0" w:noVBand="0"/>
      </w:tblPr>
      <w:tblGrid>
        <w:gridCol w:w="462"/>
        <w:gridCol w:w="1236"/>
        <w:gridCol w:w="8022"/>
      </w:tblGrid>
      <w:tr w:rsidR="00852EA1" w:rsidRPr="00552370" w:rsidTr="0041257C">
        <w:tc>
          <w:tcPr>
            <w:tcW w:w="468" w:type="dxa"/>
          </w:tcPr>
          <w:p w:rsidR="00852EA1" w:rsidRPr="00552370" w:rsidRDefault="00BE08CC" w:rsidP="00852EA1">
            <w:pPr>
              <w:rPr>
                <w:sz w:val="22"/>
                <w:szCs w:val="22"/>
              </w:rPr>
            </w:pPr>
            <w:r w:rsidRPr="00552370">
              <w:rPr>
                <w:sz w:val="22"/>
                <w:szCs w:val="22"/>
              </w:rPr>
              <w:t>3</w:t>
            </w:r>
            <w:r w:rsidR="00852EA1" w:rsidRPr="00552370">
              <w:rPr>
                <w:sz w:val="22"/>
                <w:szCs w:val="22"/>
              </w:rPr>
              <w:t>.</w:t>
            </w:r>
          </w:p>
        </w:tc>
        <w:tc>
          <w:tcPr>
            <w:tcW w:w="1276" w:type="dxa"/>
          </w:tcPr>
          <w:p w:rsidR="00852EA1" w:rsidRPr="00552370" w:rsidRDefault="00852EA1" w:rsidP="00852EA1">
            <w:pPr>
              <w:rPr>
                <w:sz w:val="22"/>
                <w:szCs w:val="22"/>
              </w:rPr>
            </w:pPr>
            <w:r w:rsidRPr="00552370">
              <w:rPr>
                <w:sz w:val="22"/>
                <w:szCs w:val="22"/>
              </w:rPr>
              <w:t>Title:</w:t>
            </w:r>
          </w:p>
        </w:tc>
        <w:tc>
          <w:tcPr>
            <w:tcW w:w="8552" w:type="dxa"/>
            <w:tcBorders>
              <w:bottom w:val="single" w:sz="4" w:space="0" w:color="auto"/>
            </w:tcBorders>
          </w:tcPr>
          <w:p w:rsidR="00852EA1" w:rsidRPr="00552370" w:rsidRDefault="00852EA1" w:rsidP="00852EA1">
            <w:pPr>
              <w:rPr>
                <w:b/>
                <w:sz w:val="22"/>
                <w:szCs w:val="22"/>
              </w:rPr>
            </w:pPr>
            <w:r w:rsidRPr="00552370">
              <w:rPr>
                <w:b/>
                <w:sz w:val="22"/>
                <w:szCs w:val="22"/>
              </w:rPr>
              <w:fldChar w:fldCharType="begin">
                <w:ffData>
                  <w:name w:val="Text3"/>
                  <w:enabled/>
                  <w:calcOnExit w:val="0"/>
                  <w:textInput/>
                </w:ffData>
              </w:fldChar>
            </w:r>
            <w:bookmarkStart w:id="3" w:name="Text3"/>
            <w:r w:rsidRPr="00552370">
              <w:rPr>
                <w:b/>
                <w:sz w:val="22"/>
                <w:szCs w:val="22"/>
              </w:rPr>
              <w:instrText xml:space="preserve"> FORMTEXT </w:instrText>
            </w:r>
            <w:r w:rsidRPr="00552370">
              <w:rPr>
                <w:b/>
                <w:sz w:val="22"/>
                <w:szCs w:val="22"/>
              </w:rPr>
            </w:r>
            <w:r w:rsidRPr="00552370">
              <w:rPr>
                <w:b/>
                <w:sz w:val="22"/>
                <w:szCs w:val="22"/>
              </w:rPr>
              <w:fldChar w:fldCharType="separate"/>
            </w:r>
            <w:r w:rsidRPr="00552370">
              <w:rPr>
                <w:b/>
                <w:noProof/>
                <w:sz w:val="22"/>
                <w:szCs w:val="22"/>
              </w:rPr>
              <w:t> </w:t>
            </w:r>
            <w:r w:rsidRPr="00552370">
              <w:rPr>
                <w:b/>
                <w:noProof/>
                <w:sz w:val="22"/>
                <w:szCs w:val="22"/>
              </w:rPr>
              <w:t> </w:t>
            </w:r>
            <w:r w:rsidRPr="00552370">
              <w:rPr>
                <w:b/>
                <w:noProof/>
                <w:sz w:val="22"/>
                <w:szCs w:val="22"/>
              </w:rPr>
              <w:t> </w:t>
            </w:r>
            <w:r w:rsidRPr="00552370">
              <w:rPr>
                <w:b/>
                <w:noProof/>
                <w:sz w:val="22"/>
                <w:szCs w:val="22"/>
              </w:rPr>
              <w:t> </w:t>
            </w:r>
            <w:r w:rsidRPr="00552370">
              <w:rPr>
                <w:b/>
                <w:noProof/>
                <w:sz w:val="22"/>
                <w:szCs w:val="22"/>
              </w:rPr>
              <w:t> </w:t>
            </w:r>
            <w:r w:rsidRPr="00552370">
              <w:rPr>
                <w:b/>
                <w:sz w:val="22"/>
                <w:szCs w:val="22"/>
              </w:rPr>
              <w:fldChar w:fldCharType="end"/>
            </w:r>
            <w:bookmarkEnd w:id="3"/>
          </w:p>
        </w:tc>
      </w:tr>
    </w:tbl>
    <w:p w:rsidR="00852EA1" w:rsidRPr="004033A6" w:rsidRDefault="00852EA1" w:rsidP="00852EA1">
      <w:pPr>
        <w:rPr>
          <w:sz w:val="16"/>
          <w:szCs w:val="16"/>
        </w:rPr>
      </w:pPr>
    </w:p>
    <w:tbl>
      <w:tblPr>
        <w:tblW w:w="0" w:type="auto"/>
        <w:tblLook w:val="01E0" w:firstRow="1" w:lastRow="1" w:firstColumn="1" w:lastColumn="1" w:noHBand="0" w:noVBand="0"/>
      </w:tblPr>
      <w:tblGrid>
        <w:gridCol w:w="459"/>
        <w:gridCol w:w="4417"/>
        <w:gridCol w:w="2003"/>
        <w:gridCol w:w="1061"/>
        <w:gridCol w:w="1780"/>
      </w:tblGrid>
      <w:tr w:rsidR="00BE08CC" w:rsidRPr="00552370" w:rsidTr="0041257C">
        <w:tc>
          <w:tcPr>
            <w:tcW w:w="468" w:type="dxa"/>
          </w:tcPr>
          <w:p w:rsidR="00BE08CC" w:rsidRPr="00552370" w:rsidRDefault="00BE08CC" w:rsidP="00852EA1">
            <w:pPr>
              <w:rPr>
                <w:sz w:val="22"/>
                <w:szCs w:val="22"/>
              </w:rPr>
            </w:pPr>
            <w:r w:rsidRPr="00552370">
              <w:rPr>
                <w:sz w:val="22"/>
                <w:szCs w:val="22"/>
              </w:rPr>
              <w:t>4.</w:t>
            </w:r>
          </w:p>
        </w:tc>
        <w:tc>
          <w:tcPr>
            <w:tcW w:w="4680" w:type="dxa"/>
          </w:tcPr>
          <w:p w:rsidR="00BE08CC" w:rsidRPr="00552370" w:rsidRDefault="00BE08CC" w:rsidP="00852EA1">
            <w:pPr>
              <w:rPr>
                <w:sz w:val="22"/>
                <w:szCs w:val="22"/>
              </w:rPr>
            </w:pPr>
            <w:r w:rsidRPr="00552370">
              <w:rPr>
                <w:sz w:val="22"/>
                <w:szCs w:val="22"/>
              </w:rPr>
              <w:t>Term of appointment/temporary: Beginning:</w:t>
            </w:r>
          </w:p>
        </w:tc>
        <w:tc>
          <w:tcPr>
            <w:tcW w:w="2160" w:type="dxa"/>
            <w:tcBorders>
              <w:bottom w:val="single" w:sz="4" w:space="0" w:color="auto"/>
            </w:tcBorders>
          </w:tcPr>
          <w:p w:rsidR="00BE08CC" w:rsidRPr="00552370" w:rsidRDefault="003232C4" w:rsidP="003232C4">
            <w:pPr>
              <w:rPr>
                <w:b/>
                <w:sz w:val="22"/>
                <w:szCs w:val="22"/>
              </w:rPr>
            </w:pPr>
            <w:r w:rsidRPr="00552370">
              <w:rPr>
                <w:b/>
                <w:sz w:val="22"/>
                <w:szCs w:val="22"/>
                <w:highlight w:val="lightGray"/>
              </w:rPr>
              <w:fldChar w:fldCharType="begin">
                <w:ffData>
                  <w:name w:val="Text15"/>
                  <w:enabled/>
                  <w:calcOnExit w:val="0"/>
                  <w:textInput/>
                </w:ffData>
              </w:fldChar>
            </w:r>
            <w:bookmarkStart w:id="4" w:name="Text15"/>
            <w:r w:rsidRPr="00552370">
              <w:rPr>
                <w:b/>
                <w:sz w:val="22"/>
                <w:szCs w:val="22"/>
                <w:highlight w:val="lightGray"/>
              </w:rPr>
              <w:instrText xml:space="preserve"> FORMTEXT </w:instrText>
            </w:r>
            <w:r w:rsidRPr="00552370">
              <w:rPr>
                <w:b/>
                <w:sz w:val="22"/>
                <w:szCs w:val="22"/>
                <w:highlight w:val="lightGray"/>
              </w:rPr>
            </w:r>
            <w:r w:rsidRPr="00552370">
              <w:rPr>
                <w:b/>
                <w:sz w:val="22"/>
                <w:szCs w:val="22"/>
                <w:highlight w:val="lightGray"/>
              </w:rPr>
              <w:fldChar w:fldCharType="separate"/>
            </w:r>
            <w:r w:rsidRPr="00552370">
              <w:rPr>
                <w:b/>
                <w:noProof/>
                <w:sz w:val="22"/>
                <w:szCs w:val="22"/>
                <w:highlight w:val="lightGray"/>
              </w:rPr>
              <w:t> </w:t>
            </w:r>
            <w:r w:rsidRPr="00552370">
              <w:rPr>
                <w:b/>
                <w:noProof/>
                <w:sz w:val="22"/>
                <w:szCs w:val="22"/>
                <w:highlight w:val="lightGray"/>
              </w:rPr>
              <w:t> </w:t>
            </w:r>
            <w:r w:rsidRPr="00552370">
              <w:rPr>
                <w:b/>
                <w:noProof/>
                <w:sz w:val="22"/>
                <w:szCs w:val="22"/>
                <w:highlight w:val="lightGray"/>
              </w:rPr>
              <w:t> </w:t>
            </w:r>
            <w:r w:rsidRPr="00552370">
              <w:rPr>
                <w:b/>
                <w:noProof/>
                <w:sz w:val="22"/>
                <w:szCs w:val="22"/>
                <w:highlight w:val="lightGray"/>
              </w:rPr>
              <w:t> </w:t>
            </w:r>
            <w:r w:rsidRPr="00552370">
              <w:rPr>
                <w:b/>
                <w:noProof/>
                <w:sz w:val="22"/>
                <w:szCs w:val="22"/>
                <w:highlight w:val="lightGray"/>
              </w:rPr>
              <w:t> </w:t>
            </w:r>
            <w:r w:rsidRPr="00552370">
              <w:rPr>
                <w:b/>
                <w:sz w:val="22"/>
                <w:szCs w:val="22"/>
                <w:highlight w:val="lightGray"/>
              </w:rPr>
              <w:fldChar w:fldCharType="end"/>
            </w:r>
            <w:bookmarkEnd w:id="4"/>
          </w:p>
        </w:tc>
        <w:tc>
          <w:tcPr>
            <w:tcW w:w="1080" w:type="dxa"/>
          </w:tcPr>
          <w:p w:rsidR="00BE08CC" w:rsidRPr="00552370" w:rsidRDefault="00BE08CC" w:rsidP="00852EA1">
            <w:pPr>
              <w:rPr>
                <w:sz w:val="22"/>
                <w:szCs w:val="22"/>
              </w:rPr>
            </w:pPr>
            <w:r w:rsidRPr="00552370">
              <w:rPr>
                <w:sz w:val="22"/>
                <w:szCs w:val="22"/>
              </w:rPr>
              <w:t>Ending:</w:t>
            </w:r>
          </w:p>
        </w:tc>
        <w:tc>
          <w:tcPr>
            <w:tcW w:w="1908" w:type="dxa"/>
            <w:tcBorders>
              <w:bottom w:val="single" w:sz="4" w:space="0" w:color="auto"/>
            </w:tcBorders>
          </w:tcPr>
          <w:p w:rsidR="00BE08CC" w:rsidRPr="00552370" w:rsidRDefault="003232C4" w:rsidP="00852EA1">
            <w:pPr>
              <w:rPr>
                <w:b/>
                <w:sz w:val="22"/>
                <w:szCs w:val="22"/>
              </w:rPr>
            </w:pPr>
            <w:r w:rsidRPr="00552370">
              <w:rPr>
                <w:b/>
                <w:sz w:val="22"/>
                <w:szCs w:val="22"/>
              </w:rPr>
              <w:fldChar w:fldCharType="begin">
                <w:ffData>
                  <w:name w:val="Text16"/>
                  <w:enabled/>
                  <w:calcOnExit w:val="0"/>
                  <w:textInput/>
                </w:ffData>
              </w:fldChar>
            </w:r>
            <w:bookmarkStart w:id="5" w:name="Text16"/>
            <w:r w:rsidRPr="00552370">
              <w:rPr>
                <w:b/>
                <w:sz w:val="22"/>
                <w:szCs w:val="22"/>
              </w:rPr>
              <w:instrText xml:space="preserve"> FORMTEXT </w:instrText>
            </w:r>
            <w:r w:rsidRPr="00552370">
              <w:rPr>
                <w:b/>
                <w:sz w:val="22"/>
                <w:szCs w:val="22"/>
              </w:rPr>
            </w:r>
            <w:r w:rsidRPr="00552370">
              <w:rPr>
                <w:b/>
                <w:sz w:val="22"/>
                <w:szCs w:val="22"/>
              </w:rPr>
              <w:fldChar w:fldCharType="separate"/>
            </w:r>
            <w:r w:rsidRPr="00552370">
              <w:rPr>
                <w:b/>
                <w:noProof/>
                <w:sz w:val="22"/>
                <w:szCs w:val="22"/>
              </w:rPr>
              <w:t> </w:t>
            </w:r>
            <w:r w:rsidRPr="00552370">
              <w:rPr>
                <w:b/>
                <w:noProof/>
                <w:sz w:val="22"/>
                <w:szCs w:val="22"/>
              </w:rPr>
              <w:t> </w:t>
            </w:r>
            <w:r w:rsidRPr="00552370">
              <w:rPr>
                <w:b/>
                <w:noProof/>
                <w:sz w:val="22"/>
                <w:szCs w:val="22"/>
              </w:rPr>
              <w:t> </w:t>
            </w:r>
            <w:r w:rsidRPr="00552370">
              <w:rPr>
                <w:b/>
                <w:noProof/>
                <w:sz w:val="22"/>
                <w:szCs w:val="22"/>
              </w:rPr>
              <w:t> </w:t>
            </w:r>
            <w:r w:rsidRPr="00552370">
              <w:rPr>
                <w:b/>
                <w:noProof/>
                <w:sz w:val="22"/>
                <w:szCs w:val="22"/>
              </w:rPr>
              <w:t> </w:t>
            </w:r>
            <w:r w:rsidRPr="00552370">
              <w:rPr>
                <w:b/>
                <w:sz w:val="22"/>
                <w:szCs w:val="22"/>
              </w:rPr>
              <w:fldChar w:fldCharType="end"/>
            </w:r>
            <w:bookmarkEnd w:id="5"/>
          </w:p>
        </w:tc>
      </w:tr>
      <w:tr w:rsidR="00D10533" w:rsidRPr="00305F8B" w:rsidTr="0041257C">
        <w:trPr>
          <w:trHeight w:val="188"/>
        </w:trPr>
        <w:tc>
          <w:tcPr>
            <w:tcW w:w="468" w:type="dxa"/>
          </w:tcPr>
          <w:p w:rsidR="00D10533" w:rsidRPr="00305F8B" w:rsidRDefault="00D10533" w:rsidP="00852EA1">
            <w:pPr>
              <w:rPr>
                <w:sz w:val="10"/>
                <w:szCs w:val="10"/>
              </w:rPr>
            </w:pPr>
          </w:p>
        </w:tc>
        <w:tc>
          <w:tcPr>
            <w:tcW w:w="9828" w:type="dxa"/>
            <w:gridSpan w:val="4"/>
          </w:tcPr>
          <w:p w:rsidR="00D10533" w:rsidRPr="00305F8B" w:rsidRDefault="00D10533" w:rsidP="00852EA1">
            <w:pPr>
              <w:rPr>
                <w:i/>
                <w:spacing w:val="-2"/>
                <w:sz w:val="10"/>
                <w:szCs w:val="10"/>
              </w:rPr>
            </w:pPr>
          </w:p>
        </w:tc>
      </w:tr>
      <w:tr w:rsidR="00D10533" w:rsidRPr="00552370" w:rsidTr="0041257C">
        <w:tc>
          <w:tcPr>
            <w:tcW w:w="468" w:type="dxa"/>
          </w:tcPr>
          <w:p w:rsidR="00D10533" w:rsidRPr="00552370" w:rsidRDefault="00D10533" w:rsidP="00852EA1">
            <w:pPr>
              <w:rPr>
                <w:sz w:val="20"/>
                <w:szCs w:val="20"/>
              </w:rPr>
            </w:pPr>
          </w:p>
        </w:tc>
        <w:tc>
          <w:tcPr>
            <w:tcW w:w="9828" w:type="dxa"/>
            <w:gridSpan w:val="4"/>
          </w:tcPr>
          <w:p w:rsidR="00D10533" w:rsidRPr="00552370" w:rsidRDefault="00D10533" w:rsidP="00B2536C">
            <w:pPr>
              <w:rPr>
                <w:sz w:val="20"/>
                <w:szCs w:val="20"/>
              </w:rPr>
            </w:pPr>
            <w:r w:rsidRPr="00552370">
              <w:rPr>
                <w:i/>
                <w:spacing w:val="-2"/>
                <w:sz w:val="20"/>
                <w:szCs w:val="20"/>
              </w:rPr>
              <w:t xml:space="preserve">Appointments </w:t>
            </w:r>
            <w:r w:rsidR="0040574D" w:rsidRPr="00785CD3">
              <w:rPr>
                <w:i/>
                <w:spacing w:val="-2"/>
                <w:sz w:val="20"/>
                <w:szCs w:val="20"/>
              </w:rPr>
              <w:t>shall be for a fixed term not to exceed one year.</w:t>
            </w:r>
            <w:r w:rsidR="0040574D" w:rsidRPr="00552370">
              <w:rPr>
                <w:i/>
                <w:spacing w:val="-2"/>
                <w:sz w:val="20"/>
                <w:szCs w:val="20"/>
              </w:rPr>
              <w:t xml:space="preserve"> </w:t>
            </w:r>
            <w:r w:rsidRPr="00552370">
              <w:rPr>
                <w:i/>
                <w:spacing w:val="-2"/>
                <w:sz w:val="20"/>
                <w:szCs w:val="20"/>
              </w:rPr>
              <w:t xml:space="preserve"> </w:t>
            </w:r>
            <w:r w:rsidRPr="00552370">
              <w:rPr>
                <w:i/>
                <w:sz w:val="20"/>
                <w:szCs w:val="20"/>
              </w:rPr>
              <w:t>Reappointments</w:t>
            </w:r>
            <w:r w:rsidRPr="00552370">
              <w:rPr>
                <w:i/>
                <w:spacing w:val="-2"/>
                <w:sz w:val="20"/>
                <w:szCs w:val="20"/>
              </w:rPr>
              <w:t xml:space="preserve"> can be made for additional one-year</w:t>
            </w:r>
            <w:r w:rsidRPr="00552370">
              <w:rPr>
                <w:i/>
                <w:spacing w:val="-4"/>
                <w:sz w:val="20"/>
                <w:szCs w:val="20"/>
              </w:rPr>
              <w:t xml:space="preserve"> </w:t>
            </w:r>
            <w:r w:rsidRPr="00552370">
              <w:rPr>
                <w:i/>
                <w:sz w:val="20"/>
                <w:szCs w:val="20"/>
              </w:rPr>
              <w:t>periods but require a new contract.  A Postdoctoral appointment cannot continue beyond a total of five years</w:t>
            </w:r>
            <w:r w:rsidR="005F040D" w:rsidRPr="00552370">
              <w:rPr>
                <w:i/>
                <w:sz w:val="20"/>
                <w:szCs w:val="20"/>
              </w:rPr>
              <w:t xml:space="preserve">.  </w:t>
            </w:r>
            <w:r w:rsidR="005F040D" w:rsidRPr="00785CD3">
              <w:rPr>
                <w:i/>
                <w:sz w:val="20"/>
                <w:szCs w:val="20"/>
              </w:rPr>
              <w:t>The appointment involves substantially full-time research or scholarship at 1.0 FTE.</w:t>
            </w:r>
          </w:p>
        </w:tc>
      </w:tr>
    </w:tbl>
    <w:p w:rsidR="00BE08CC" w:rsidRPr="004033A6" w:rsidRDefault="00BE08CC" w:rsidP="00852EA1">
      <w:pPr>
        <w:rPr>
          <w:sz w:val="16"/>
          <w:szCs w:val="16"/>
        </w:rPr>
      </w:pPr>
    </w:p>
    <w:tbl>
      <w:tblPr>
        <w:tblW w:w="0" w:type="auto"/>
        <w:tblLook w:val="01E0" w:firstRow="1" w:lastRow="1" w:firstColumn="1" w:lastColumn="1" w:noHBand="0" w:noVBand="0"/>
      </w:tblPr>
      <w:tblGrid>
        <w:gridCol w:w="461"/>
        <w:gridCol w:w="2728"/>
        <w:gridCol w:w="358"/>
        <w:gridCol w:w="6173"/>
      </w:tblGrid>
      <w:tr w:rsidR="00852EA1" w:rsidRPr="00552370" w:rsidTr="0041257C">
        <w:tc>
          <w:tcPr>
            <w:tcW w:w="468" w:type="dxa"/>
          </w:tcPr>
          <w:p w:rsidR="00852EA1" w:rsidRPr="00552370" w:rsidRDefault="00D10533" w:rsidP="00852EA1">
            <w:pPr>
              <w:rPr>
                <w:sz w:val="22"/>
                <w:szCs w:val="22"/>
              </w:rPr>
            </w:pPr>
            <w:r w:rsidRPr="00552370">
              <w:rPr>
                <w:sz w:val="22"/>
                <w:szCs w:val="22"/>
              </w:rPr>
              <w:t>5</w:t>
            </w:r>
            <w:r w:rsidR="00852EA1" w:rsidRPr="00552370">
              <w:rPr>
                <w:sz w:val="22"/>
                <w:szCs w:val="22"/>
              </w:rPr>
              <w:t>.</w:t>
            </w:r>
          </w:p>
        </w:tc>
        <w:tc>
          <w:tcPr>
            <w:tcW w:w="2880" w:type="dxa"/>
          </w:tcPr>
          <w:p w:rsidR="00852EA1" w:rsidRPr="00552370" w:rsidRDefault="00D10533" w:rsidP="00852EA1">
            <w:pPr>
              <w:rPr>
                <w:sz w:val="22"/>
                <w:szCs w:val="22"/>
              </w:rPr>
            </w:pPr>
            <w:r w:rsidRPr="00552370">
              <w:rPr>
                <w:sz w:val="22"/>
                <w:szCs w:val="22"/>
              </w:rPr>
              <w:t>Total initial salary for term</w:t>
            </w:r>
          </w:p>
        </w:tc>
        <w:tc>
          <w:tcPr>
            <w:tcW w:w="360" w:type="dxa"/>
          </w:tcPr>
          <w:p w:rsidR="00852EA1" w:rsidRPr="00552370" w:rsidRDefault="003C1603" w:rsidP="0041257C">
            <w:pPr>
              <w:jc w:val="right"/>
              <w:rPr>
                <w:sz w:val="22"/>
                <w:szCs w:val="22"/>
              </w:rPr>
            </w:pPr>
            <w:r w:rsidRPr="00552370">
              <w:rPr>
                <w:sz w:val="22"/>
                <w:szCs w:val="22"/>
              </w:rPr>
              <w:t>$</w:t>
            </w:r>
          </w:p>
        </w:tc>
        <w:tc>
          <w:tcPr>
            <w:tcW w:w="6588" w:type="dxa"/>
            <w:tcBorders>
              <w:bottom w:val="single" w:sz="4" w:space="0" w:color="auto"/>
            </w:tcBorders>
          </w:tcPr>
          <w:p w:rsidR="00852EA1" w:rsidRPr="00552370" w:rsidRDefault="003C1603" w:rsidP="00852EA1">
            <w:pPr>
              <w:rPr>
                <w:b/>
                <w:sz w:val="22"/>
                <w:szCs w:val="22"/>
              </w:rPr>
            </w:pPr>
            <w:r w:rsidRPr="00552370">
              <w:rPr>
                <w:b/>
                <w:sz w:val="22"/>
                <w:szCs w:val="22"/>
              </w:rPr>
              <w:fldChar w:fldCharType="begin">
                <w:ffData>
                  <w:name w:val="Text4"/>
                  <w:enabled/>
                  <w:calcOnExit w:val="0"/>
                  <w:textInput/>
                </w:ffData>
              </w:fldChar>
            </w:r>
            <w:bookmarkStart w:id="6" w:name="Text4"/>
            <w:r w:rsidRPr="00552370">
              <w:rPr>
                <w:b/>
                <w:sz w:val="22"/>
                <w:szCs w:val="22"/>
              </w:rPr>
              <w:instrText xml:space="preserve"> FORMTEXT </w:instrText>
            </w:r>
            <w:r w:rsidRPr="00552370">
              <w:rPr>
                <w:b/>
                <w:sz w:val="22"/>
                <w:szCs w:val="22"/>
              </w:rPr>
            </w:r>
            <w:r w:rsidRPr="00552370">
              <w:rPr>
                <w:b/>
                <w:sz w:val="22"/>
                <w:szCs w:val="22"/>
              </w:rPr>
              <w:fldChar w:fldCharType="separate"/>
            </w:r>
            <w:r w:rsidRPr="00552370">
              <w:rPr>
                <w:b/>
                <w:noProof/>
                <w:sz w:val="22"/>
                <w:szCs w:val="22"/>
              </w:rPr>
              <w:t> </w:t>
            </w:r>
            <w:r w:rsidRPr="00552370">
              <w:rPr>
                <w:b/>
                <w:noProof/>
                <w:sz w:val="22"/>
                <w:szCs w:val="22"/>
              </w:rPr>
              <w:t> </w:t>
            </w:r>
            <w:r w:rsidRPr="00552370">
              <w:rPr>
                <w:b/>
                <w:noProof/>
                <w:sz w:val="22"/>
                <w:szCs w:val="22"/>
              </w:rPr>
              <w:t> </w:t>
            </w:r>
            <w:r w:rsidRPr="00552370">
              <w:rPr>
                <w:b/>
                <w:noProof/>
                <w:sz w:val="22"/>
                <w:szCs w:val="22"/>
              </w:rPr>
              <w:t> </w:t>
            </w:r>
            <w:r w:rsidRPr="00552370">
              <w:rPr>
                <w:b/>
                <w:noProof/>
                <w:sz w:val="22"/>
                <w:szCs w:val="22"/>
              </w:rPr>
              <w:t> </w:t>
            </w:r>
            <w:r w:rsidRPr="00552370">
              <w:rPr>
                <w:b/>
                <w:sz w:val="22"/>
                <w:szCs w:val="22"/>
              </w:rPr>
              <w:fldChar w:fldCharType="end"/>
            </w:r>
            <w:bookmarkEnd w:id="6"/>
          </w:p>
        </w:tc>
      </w:tr>
    </w:tbl>
    <w:p w:rsidR="00852EA1" w:rsidRPr="00552370" w:rsidRDefault="00852EA1" w:rsidP="00852EA1">
      <w:pPr>
        <w:rPr>
          <w:sz w:val="16"/>
          <w:szCs w:val="16"/>
        </w:rPr>
      </w:pPr>
    </w:p>
    <w:tbl>
      <w:tblPr>
        <w:tblW w:w="0" w:type="auto"/>
        <w:tblLook w:val="01E0" w:firstRow="1" w:lastRow="1" w:firstColumn="1" w:lastColumn="1" w:noHBand="0" w:noVBand="0"/>
      </w:tblPr>
      <w:tblGrid>
        <w:gridCol w:w="462"/>
        <w:gridCol w:w="9258"/>
      </w:tblGrid>
      <w:tr w:rsidR="00D10533" w:rsidRPr="00552370" w:rsidTr="0041257C">
        <w:tc>
          <w:tcPr>
            <w:tcW w:w="468" w:type="dxa"/>
          </w:tcPr>
          <w:p w:rsidR="00D10533" w:rsidRPr="00552370" w:rsidRDefault="00D10533" w:rsidP="00852EA1">
            <w:pPr>
              <w:rPr>
                <w:sz w:val="22"/>
                <w:szCs w:val="22"/>
              </w:rPr>
            </w:pPr>
            <w:r w:rsidRPr="00552370">
              <w:rPr>
                <w:sz w:val="22"/>
                <w:szCs w:val="22"/>
              </w:rPr>
              <w:t>6.</w:t>
            </w:r>
          </w:p>
        </w:tc>
        <w:tc>
          <w:tcPr>
            <w:tcW w:w="9828" w:type="dxa"/>
          </w:tcPr>
          <w:p w:rsidR="00D10533" w:rsidRPr="00552370" w:rsidRDefault="00D10533" w:rsidP="00852EA1">
            <w:pPr>
              <w:rPr>
                <w:sz w:val="22"/>
                <w:szCs w:val="22"/>
              </w:rPr>
            </w:pPr>
            <w:r w:rsidRPr="00552370">
              <w:rPr>
                <w:spacing w:val="2"/>
                <w:sz w:val="22"/>
                <w:szCs w:val="22"/>
              </w:rPr>
              <w:t xml:space="preserve">Continuance of Staff Member's service in this </w:t>
            </w:r>
            <w:r w:rsidRPr="00552370">
              <w:rPr>
                <w:spacing w:val="4"/>
                <w:sz w:val="22"/>
                <w:szCs w:val="22"/>
              </w:rPr>
              <w:t>appointment is contingent</w:t>
            </w:r>
            <w:r w:rsidRPr="00552370">
              <w:rPr>
                <w:spacing w:val="2"/>
                <w:sz w:val="22"/>
                <w:szCs w:val="22"/>
              </w:rPr>
              <w:t xml:space="preserve"> upon the continuing</w:t>
            </w:r>
            <w:r w:rsidRPr="00552370">
              <w:rPr>
                <w:spacing w:val="-2"/>
                <w:sz w:val="22"/>
                <w:szCs w:val="22"/>
              </w:rPr>
              <w:t xml:space="preserve"> availability of funds other than continuing State budget funds or permanent trust funds as follows:</w:t>
            </w:r>
          </w:p>
        </w:tc>
      </w:tr>
      <w:tr w:rsidR="00D10533" w:rsidRPr="00552370" w:rsidTr="0041257C">
        <w:tc>
          <w:tcPr>
            <w:tcW w:w="468" w:type="dxa"/>
          </w:tcPr>
          <w:p w:rsidR="00D10533" w:rsidRPr="00552370" w:rsidRDefault="00D10533" w:rsidP="00852EA1">
            <w:pPr>
              <w:rPr>
                <w:sz w:val="22"/>
                <w:szCs w:val="22"/>
              </w:rPr>
            </w:pPr>
          </w:p>
        </w:tc>
        <w:tc>
          <w:tcPr>
            <w:tcW w:w="9828" w:type="dxa"/>
            <w:tcBorders>
              <w:bottom w:val="single" w:sz="4" w:space="0" w:color="auto"/>
            </w:tcBorders>
          </w:tcPr>
          <w:p w:rsidR="00D10533" w:rsidRPr="00552370" w:rsidRDefault="00D10533" w:rsidP="00852EA1">
            <w:pPr>
              <w:rPr>
                <w:b/>
                <w:spacing w:val="2"/>
                <w:sz w:val="22"/>
                <w:szCs w:val="22"/>
              </w:rPr>
            </w:pPr>
            <w:r w:rsidRPr="00552370">
              <w:rPr>
                <w:b/>
                <w:spacing w:val="2"/>
                <w:sz w:val="22"/>
                <w:szCs w:val="22"/>
              </w:rPr>
              <w:fldChar w:fldCharType="begin">
                <w:ffData>
                  <w:name w:val="Text14"/>
                  <w:enabled/>
                  <w:calcOnExit w:val="0"/>
                  <w:textInput/>
                </w:ffData>
              </w:fldChar>
            </w:r>
            <w:bookmarkStart w:id="7" w:name="Text14"/>
            <w:r w:rsidRPr="00552370">
              <w:rPr>
                <w:b/>
                <w:spacing w:val="2"/>
                <w:sz w:val="22"/>
                <w:szCs w:val="22"/>
              </w:rPr>
              <w:instrText xml:space="preserve"> FORMTEXT </w:instrText>
            </w:r>
            <w:r w:rsidRPr="00552370">
              <w:rPr>
                <w:b/>
                <w:spacing w:val="2"/>
                <w:sz w:val="22"/>
                <w:szCs w:val="22"/>
              </w:rPr>
            </w:r>
            <w:r w:rsidRPr="00552370">
              <w:rPr>
                <w:b/>
                <w:spacing w:val="2"/>
                <w:sz w:val="22"/>
                <w:szCs w:val="22"/>
              </w:rPr>
              <w:fldChar w:fldCharType="separate"/>
            </w:r>
            <w:r w:rsidRPr="00552370">
              <w:rPr>
                <w:b/>
                <w:noProof/>
                <w:spacing w:val="2"/>
                <w:sz w:val="22"/>
                <w:szCs w:val="22"/>
              </w:rPr>
              <w:t> </w:t>
            </w:r>
            <w:r w:rsidRPr="00552370">
              <w:rPr>
                <w:b/>
                <w:noProof/>
                <w:spacing w:val="2"/>
                <w:sz w:val="22"/>
                <w:szCs w:val="22"/>
              </w:rPr>
              <w:t> </w:t>
            </w:r>
            <w:r w:rsidRPr="00552370">
              <w:rPr>
                <w:b/>
                <w:noProof/>
                <w:spacing w:val="2"/>
                <w:sz w:val="22"/>
                <w:szCs w:val="22"/>
              </w:rPr>
              <w:t> </w:t>
            </w:r>
            <w:r w:rsidRPr="00552370">
              <w:rPr>
                <w:b/>
                <w:noProof/>
                <w:spacing w:val="2"/>
                <w:sz w:val="22"/>
                <w:szCs w:val="22"/>
              </w:rPr>
              <w:t> </w:t>
            </w:r>
            <w:r w:rsidRPr="00552370">
              <w:rPr>
                <w:b/>
                <w:noProof/>
                <w:spacing w:val="2"/>
                <w:sz w:val="22"/>
                <w:szCs w:val="22"/>
              </w:rPr>
              <w:t> </w:t>
            </w:r>
            <w:r w:rsidRPr="00552370">
              <w:rPr>
                <w:b/>
                <w:spacing w:val="2"/>
                <w:sz w:val="22"/>
                <w:szCs w:val="22"/>
              </w:rPr>
              <w:fldChar w:fldCharType="end"/>
            </w:r>
            <w:bookmarkEnd w:id="7"/>
          </w:p>
        </w:tc>
      </w:tr>
      <w:tr w:rsidR="00D10533" w:rsidRPr="00552370" w:rsidTr="0041257C">
        <w:tc>
          <w:tcPr>
            <w:tcW w:w="468" w:type="dxa"/>
          </w:tcPr>
          <w:p w:rsidR="00D10533" w:rsidRPr="00552370" w:rsidRDefault="00D10533" w:rsidP="00552370">
            <w:pPr>
              <w:jc w:val="center"/>
              <w:rPr>
                <w:sz w:val="20"/>
                <w:szCs w:val="20"/>
              </w:rPr>
            </w:pPr>
          </w:p>
        </w:tc>
        <w:tc>
          <w:tcPr>
            <w:tcW w:w="9828" w:type="dxa"/>
            <w:tcBorders>
              <w:top w:val="single" w:sz="4" w:space="0" w:color="auto"/>
            </w:tcBorders>
          </w:tcPr>
          <w:p w:rsidR="00D10533" w:rsidRPr="00552370" w:rsidRDefault="00D10533" w:rsidP="00552370">
            <w:pPr>
              <w:jc w:val="center"/>
              <w:rPr>
                <w:spacing w:val="2"/>
                <w:sz w:val="20"/>
                <w:szCs w:val="20"/>
              </w:rPr>
            </w:pPr>
            <w:r w:rsidRPr="00552370">
              <w:rPr>
                <w:i/>
                <w:sz w:val="20"/>
                <w:szCs w:val="20"/>
              </w:rPr>
              <w:t>If such funds become unavailable, employment may terminate without the notice required by Section III.A., III.B., and III.C. of the Policies.</w:t>
            </w:r>
          </w:p>
        </w:tc>
      </w:tr>
    </w:tbl>
    <w:p w:rsidR="00A76270" w:rsidRPr="004033A6" w:rsidRDefault="00A76270" w:rsidP="00852EA1">
      <w:pPr>
        <w:rPr>
          <w:sz w:val="16"/>
          <w:szCs w:val="16"/>
        </w:rPr>
      </w:pPr>
    </w:p>
    <w:tbl>
      <w:tblPr>
        <w:tblW w:w="0" w:type="auto"/>
        <w:tblLook w:val="01E0" w:firstRow="1" w:lastRow="1" w:firstColumn="1" w:lastColumn="1" w:noHBand="0" w:noVBand="0"/>
      </w:tblPr>
      <w:tblGrid>
        <w:gridCol w:w="461"/>
        <w:gridCol w:w="527"/>
        <w:gridCol w:w="8732"/>
      </w:tblGrid>
      <w:tr w:rsidR="00CF30CD" w:rsidRPr="00552370" w:rsidTr="0041257C">
        <w:tc>
          <w:tcPr>
            <w:tcW w:w="468" w:type="dxa"/>
          </w:tcPr>
          <w:p w:rsidR="00CF30CD" w:rsidRPr="00552370" w:rsidRDefault="00D10533" w:rsidP="00852EA1">
            <w:pPr>
              <w:rPr>
                <w:sz w:val="22"/>
                <w:szCs w:val="22"/>
              </w:rPr>
            </w:pPr>
            <w:r w:rsidRPr="00552370">
              <w:rPr>
                <w:sz w:val="22"/>
                <w:szCs w:val="22"/>
              </w:rPr>
              <w:t>7</w:t>
            </w:r>
            <w:r w:rsidR="00CF30CD" w:rsidRPr="00552370">
              <w:rPr>
                <w:sz w:val="22"/>
                <w:szCs w:val="22"/>
              </w:rPr>
              <w:t>.</w:t>
            </w:r>
          </w:p>
        </w:tc>
        <w:tc>
          <w:tcPr>
            <w:tcW w:w="9828" w:type="dxa"/>
            <w:gridSpan w:val="2"/>
          </w:tcPr>
          <w:p w:rsidR="00CF30CD" w:rsidRPr="00552370" w:rsidRDefault="00D10533" w:rsidP="00852EA1">
            <w:pPr>
              <w:rPr>
                <w:sz w:val="22"/>
                <w:szCs w:val="22"/>
              </w:rPr>
            </w:pPr>
            <w:r w:rsidRPr="00552370">
              <w:rPr>
                <w:sz w:val="22"/>
                <w:szCs w:val="22"/>
              </w:rPr>
              <w:t>All Postdoctoral appointments are contingent upon the following conditions:</w:t>
            </w:r>
          </w:p>
        </w:tc>
      </w:tr>
      <w:tr w:rsidR="00040797" w:rsidRPr="00552370" w:rsidTr="0041257C">
        <w:tc>
          <w:tcPr>
            <w:tcW w:w="10296" w:type="dxa"/>
            <w:gridSpan w:val="3"/>
          </w:tcPr>
          <w:p w:rsidR="00040797" w:rsidRPr="00552370" w:rsidRDefault="00040797" w:rsidP="00852EA1">
            <w:pPr>
              <w:rPr>
                <w:sz w:val="16"/>
                <w:szCs w:val="16"/>
              </w:rPr>
            </w:pPr>
          </w:p>
        </w:tc>
      </w:tr>
      <w:tr w:rsidR="002F68AF" w:rsidRPr="00552370" w:rsidTr="00710855">
        <w:tc>
          <w:tcPr>
            <w:tcW w:w="468" w:type="dxa"/>
          </w:tcPr>
          <w:p w:rsidR="002F68AF" w:rsidRPr="00552370" w:rsidRDefault="002F68AF" w:rsidP="00852EA1">
            <w:pPr>
              <w:rPr>
                <w:sz w:val="22"/>
                <w:szCs w:val="22"/>
              </w:rPr>
            </w:pPr>
          </w:p>
        </w:tc>
        <w:tc>
          <w:tcPr>
            <w:tcW w:w="540" w:type="dxa"/>
          </w:tcPr>
          <w:p w:rsidR="002F68AF" w:rsidRPr="00552370" w:rsidRDefault="00D10533" w:rsidP="00852EA1">
            <w:pPr>
              <w:rPr>
                <w:sz w:val="22"/>
                <w:szCs w:val="22"/>
              </w:rPr>
            </w:pPr>
            <w:r w:rsidRPr="00552370">
              <w:rPr>
                <w:sz w:val="22"/>
                <w:szCs w:val="22"/>
              </w:rPr>
              <w:t>a</w:t>
            </w:r>
            <w:r w:rsidR="002F68AF" w:rsidRPr="00552370">
              <w:rPr>
                <w:sz w:val="22"/>
                <w:szCs w:val="22"/>
              </w:rPr>
              <w:t>.</w:t>
            </w:r>
          </w:p>
        </w:tc>
        <w:tc>
          <w:tcPr>
            <w:tcW w:w="9288" w:type="dxa"/>
          </w:tcPr>
          <w:p w:rsidR="008E2A0E" w:rsidRPr="00552370" w:rsidRDefault="008E2A0E" w:rsidP="008E2A0E">
            <w:pPr>
              <w:jc w:val="both"/>
              <w:rPr>
                <w:sz w:val="22"/>
                <w:szCs w:val="22"/>
              </w:rPr>
            </w:pPr>
            <w:r w:rsidRPr="00552370">
              <w:rPr>
                <w:bCs/>
                <w:sz w:val="22"/>
                <w:szCs w:val="22"/>
              </w:rPr>
              <w:t xml:space="preserve">As required by federal law, </w:t>
            </w:r>
            <w:r w:rsidRPr="00552370">
              <w:rPr>
                <w:b/>
                <w:bCs/>
                <w:sz w:val="22"/>
                <w:szCs w:val="22"/>
              </w:rPr>
              <w:t xml:space="preserve">prior to or on the first date of employment, </w:t>
            </w:r>
            <w:r w:rsidRPr="00552370">
              <w:rPr>
                <w:bCs/>
                <w:sz w:val="22"/>
                <w:szCs w:val="22"/>
              </w:rPr>
              <w:t xml:space="preserve">Postdoctoral Fellow </w:t>
            </w:r>
            <w:r w:rsidRPr="00552370">
              <w:rPr>
                <w:b/>
                <w:bCs/>
                <w:sz w:val="22"/>
                <w:szCs w:val="22"/>
                <w:u w:val="single"/>
              </w:rPr>
              <w:t>must</w:t>
            </w:r>
            <w:r w:rsidRPr="00552370">
              <w:rPr>
                <w:bCs/>
                <w:sz w:val="22"/>
                <w:szCs w:val="22"/>
              </w:rPr>
              <w:t xml:space="preserve"> complete Section 1 of the I-9.  </w:t>
            </w:r>
            <w:r w:rsidRPr="00552370">
              <w:rPr>
                <w:b/>
                <w:bCs/>
                <w:sz w:val="22"/>
                <w:szCs w:val="22"/>
              </w:rPr>
              <w:t xml:space="preserve">Within three days of the first day of employment, </w:t>
            </w:r>
            <w:r w:rsidRPr="00552370">
              <w:rPr>
                <w:bCs/>
                <w:sz w:val="22"/>
                <w:szCs w:val="22"/>
              </w:rPr>
              <w:t xml:space="preserve">Postdoctoral Fellow </w:t>
            </w:r>
            <w:r w:rsidRPr="00552370">
              <w:rPr>
                <w:sz w:val="22"/>
                <w:szCs w:val="22"/>
              </w:rPr>
              <w:t xml:space="preserve">must provide acceptable documentation of identity and eligibility to work in the United States consistent with the federal and state government’s regulations.  </w:t>
            </w:r>
            <w:proofErr w:type="gramStart"/>
            <w:r w:rsidRPr="00552370">
              <w:rPr>
                <w:sz w:val="22"/>
                <w:szCs w:val="22"/>
              </w:rPr>
              <w:t>Furthermore</w:t>
            </w:r>
            <w:proofErr w:type="gramEnd"/>
            <w:r w:rsidRPr="00552370">
              <w:rPr>
                <w:sz w:val="22"/>
                <w:szCs w:val="22"/>
              </w:rPr>
              <w:t xml:space="preserve"> and notwithstanding the </w:t>
            </w:r>
            <w:r w:rsidRPr="00552370">
              <w:rPr>
                <w:bCs/>
                <w:sz w:val="22"/>
                <w:szCs w:val="22"/>
              </w:rPr>
              <w:t>Postdoctoral Fellow</w:t>
            </w:r>
            <w:r w:rsidRPr="00552370">
              <w:rPr>
                <w:sz w:val="22"/>
                <w:szCs w:val="22"/>
              </w:rPr>
              <w:t>’s compliance with the requirements of the preceding sentences,</w:t>
            </w:r>
            <w:r w:rsidRPr="00552370">
              <w:rPr>
                <w:bCs/>
                <w:sz w:val="22"/>
                <w:szCs w:val="22"/>
              </w:rPr>
              <w:t xml:space="preserve"> Postdoctoral Fellow</w:t>
            </w:r>
            <w:r w:rsidRPr="00552370">
              <w:rPr>
                <w:sz w:val="22"/>
                <w:szCs w:val="22"/>
              </w:rPr>
              <w:t xml:space="preserve">’s employment is also contingent upon confirmation of an acceptable work status by the E-Verify program as administered by the U.S. Department of Homeland Security.  </w:t>
            </w:r>
            <w:r w:rsidRPr="00552370">
              <w:rPr>
                <w:bCs/>
                <w:sz w:val="22"/>
                <w:szCs w:val="22"/>
              </w:rPr>
              <w:t xml:space="preserve">Postdoctoral Fellow </w:t>
            </w:r>
            <w:r w:rsidRPr="00552370">
              <w:rPr>
                <w:sz w:val="22"/>
                <w:szCs w:val="22"/>
              </w:rPr>
              <w:t xml:space="preserve">must remain legally eligible to live and work as a </w:t>
            </w:r>
            <w:r w:rsidRPr="00552370">
              <w:rPr>
                <w:bCs/>
                <w:sz w:val="22"/>
                <w:szCs w:val="22"/>
              </w:rPr>
              <w:t xml:space="preserve">Postdoctoral Fellow </w:t>
            </w:r>
            <w:r w:rsidRPr="00552370">
              <w:rPr>
                <w:sz w:val="22"/>
                <w:szCs w:val="22"/>
              </w:rPr>
              <w:t xml:space="preserve">in the United States consistent with U.S. immigration and other laws.  </w:t>
            </w:r>
            <w:r w:rsidRPr="00552370">
              <w:rPr>
                <w:bCs/>
                <w:sz w:val="22"/>
                <w:szCs w:val="22"/>
                <w:u w:val="single"/>
              </w:rPr>
              <w:t>Postdoctoral Fellow</w:t>
            </w:r>
            <w:r w:rsidRPr="00552370">
              <w:rPr>
                <w:sz w:val="22"/>
                <w:szCs w:val="22"/>
                <w:u w:val="single"/>
              </w:rPr>
              <w:t xml:space="preserve">’s employment is contingent upon meeting the requirements set forth </w:t>
            </w:r>
            <w:r w:rsidRPr="00552370">
              <w:rPr>
                <w:sz w:val="22"/>
                <w:szCs w:val="22"/>
                <w:u w:val="single"/>
              </w:rPr>
              <w:lastRenderedPageBreak/>
              <w:t>in this section.</w:t>
            </w:r>
            <w:r w:rsidRPr="00552370">
              <w:rPr>
                <w:sz w:val="22"/>
                <w:szCs w:val="22"/>
              </w:rPr>
              <w:t xml:space="preserve">  UNC Charlotte has no obligation to sponsor </w:t>
            </w:r>
            <w:r w:rsidRPr="00552370">
              <w:rPr>
                <w:bCs/>
                <w:sz w:val="22"/>
                <w:szCs w:val="22"/>
              </w:rPr>
              <w:t xml:space="preserve">Postdoctoral Fellow </w:t>
            </w:r>
            <w:r w:rsidRPr="00552370">
              <w:rPr>
                <w:sz w:val="22"/>
                <w:szCs w:val="22"/>
              </w:rPr>
              <w:t>for purposes of immigration or authorization to work in the U.S.</w:t>
            </w:r>
          </w:p>
        </w:tc>
      </w:tr>
      <w:tr w:rsidR="00040797" w:rsidRPr="00552370" w:rsidTr="0041257C">
        <w:tc>
          <w:tcPr>
            <w:tcW w:w="10296" w:type="dxa"/>
            <w:gridSpan w:val="3"/>
          </w:tcPr>
          <w:p w:rsidR="00040797" w:rsidRPr="00552370" w:rsidRDefault="00040797" w:rsidP="0041257C">
            <w:pPr>
              <w:jc w:val="both"/>
              <w:rPr>
                <w:sz w:val="16"/>
                <w:szCs w:val="16"/>
              </w:rPr>
            </w:pPr>
          </w:p>
        </w:tc>
      </w:tr>
      <w:tr w:rsidR="00CF30CD" w:rsidRPr="00552370" w:rsidTr="00710855">
        <w:tc>
          <w:tcPr>
            <w:tcW w:w="468" w:type="dxa"/>
          </w:tcPr>
          <w:p w:rsidR="00CF30CD" w:rsidRPr="00552370" w:rsidRDefault="00CF30CD" w:rsidP="00852EA1">
            <w:pPr>
              <w:rPr>
                <w:sz w:val="22"/>
                <w:szCs w:val="22"/>
              </w:rPr>
            </w:pPr>
          </w:p>
        </w:tc>
        <w:tc>
          <w:tcPr>
            <w:tcW w:w="540" w:type="dxa"/>
          </w:tcPr>
          <w:p w:rsidR="00CF30CD" w:rsidRPr="00552370" w:rsidRDefault="00D10533" w:rsidP="00852EA1">
            <w:pPr>
              <w:rPr>
                <w:sz w:val="22"/>
                <w:szCs w:val="22"/>
              </w:rPr>
            </w:pPr>
            <w:r w:rsidRPr="00552370">
              <w:rPr>
                <w:sz w:val="22"/>
                <w:szCs w:val="22"/>
              </w:rPr>
              <w:t>b</w:t>
            </w:r>
            <w:r w:rsidR="00CF30CD" w:rsidRPr="00552370">
              <w:rPr>
                <w:sz w:val="22"/>
                <w:szCs w:val="22"/>
              </w:rPr>
              <w:t>.</w:t>
            </w:r>
          </w:p>
        </w:tc>
        <w:tc>
          <w:tcPr>
            <w:tcW w:w="9288" w:type="dxa"/>
          </w:tcPr>
          <w:p w:rsidR="00CF30CD" w:rsidRPr="00552370" w:rsidRDefault="00735B92" w:rsidP="0041257C">
            <w:pPr>
              <w:jc w:val="both"/>
              <w:rPr>
                <w:sz w:val="22"/>
                <w:szCs w:val="22"/>
              </w:rPr>
            </w:pPr>
            <w:r w:rsidRPr="00552370">
              <w:rPr>
                <w:snapToGrid w:val="0"/>
                <w:sz w:val="22"/>
                <w:szCs w:val="22"/>
              </w:rPr>
              <w:t>Postdoctoral Fellow’s</w:t>
            </w:r>
            <w:r w:rsidR="00D10533" w:rsidRPr="00552370">
              <w:rPr>
                <w:snapToGrid w:val="0"/>
                <w:sz w:val="22"/>
                <w:szCs w:val="22"/>
              </w:rPr>
              <w:t xml:space="preserve"> compliance with State law requiring proof either that he/she is registered with the U.S. Selective Service System or that registration is not required.</w:t>
            </w:r>
          </w:p>
        </w:tc>
      </w:tr>
      <w:tr w:rsidR="00CF30CD" w:rsidRPr="00552370" w:rsidTr="0041257C">
        <w:tc>
          <w:tcPr>
            <w:tcW w:w="10296" w:type="dxa"/>
            <w:gridSpan w:val="3"/>
          </w:tcPr>
          <w:p w:rsidR="00CF30CD" w:rsidRPr="00552370" w:rsidRDefault="00CF30CD" w:rsidP="00852EA1">
            <w:pPr>
              <w:rPr>
                <w:sz w:val="16"/>
                <w:szCs w:val="16"/>
              </w:rPr>
            </w:pPr>
          </w:p>
        </w:tc>
      </w:tr>
      <w:tr w:rsidR="00364D1D" w:rsidRPr="00552370" w:rsidTr="00710855">
        <w:tc>
          <w:tcPr>
            <w:tcW w:w="468" w:type="dxa"/>
          </w:tcPr>
          <w:p w:rsidR="00364D1D" w:rsidRPr="00552370" w:rsidRDefault="00364D1D" w:rsidP="00852EA1">
            <w:pPr>
              <w:rPr>
                <w:sz w:val="22"/>
                <w:szCs w:val="22"/>
              </w:rPr>
            </w:pPr>
          </w:p>
        </w:tc>
        <w:tc>
          <w:tcPr>
            <w:tcW w:w="540" w:type="dxa"/>
          </w:tcPr>
          <w:p w:rsidR="00364D1D" w:rsidRPr="00552370" w:rsidRDefault="00364D1D" w:rsidP="00852EA1">
            <w:pPr>
              <w:rPr>
                <w:sz w:val="22"/>
                <w:szCs w:val="22"/>
              </w:rPr>
            </w:pPr>
            <w:r w:rsidRPr="00552370">
              <w:rPr>
                <w:sz w:val="22"/>
                <w:szCs w:val="22"/>
              </w:rPr>
              <w:t>c.</w:t>
            </w:r>
          </w:p>
        </w:tc>
        <w:tc>
          <w:tcPr>
            <w:tcW w:w="9288" w:type="dxa"/>
          </w:tcPr>
          <w:p w:rsidR="00364D1D" w:rsidRPr="00982578" w:rsidRDefault="00982578" w:rsidP="004A3E4D">
            <w:pPr>
              <w:jc w:val="both"/>
              <w:rPr>
                <w:snapToGrid w:val="0"/>
                <w:sz w:val="22"/>
                <w:szCs w:val="22"/>
              </w:rPr>
            </w:pPr>
            <w:r w:rsidRPr="00982578">
              <w:rPr>
                <w:color w:val="000000"/>
                <w:sz w:val="22"/>
                <w:szCs w:val="22"/>
                <w:shd w:val="clear" w:color="auto" w:fill="FFFFFF"/>
              </w:rPr>
              <w:t>Continued employment under this contract is contingent upon a successful background investigation, including but not limited to University obtaining a criminal background report, reference check, and consideration of any former or pending internal complaints, and the University determining that the nature and seriousness of any information learned does not render employment with the University inappropriate.</w:t>
            </w:r>
          </w:p>
        </w:tc>
      </w:tr>
      <w:tr w:rsidR="00364D1D" w:rsidRPr="00552370" w:rsidTr="00710855">
        <w:tc>
          <w:tcPr>
            <w:tcW w:w="468" w:type="dxa"/>
          </w:tcPr>
          <w:p w:rsidR="00364D1D" w:rsidRPr="00552370" w:rsidRDefault="00364D1D" w:rsidP="00852EA1">
            <w:pPr>
              <w:rPr>
                <w:sz w:val="16"/>
                <w:szCs w:val="16"/>
              </w:rPr>
            </w:pPr>
          </w:p>
        </w:tc>
        <w:tc>
          <w:tcPr>
            <w:tcW w:w="540" w:type="dxa"/>
          </w:tcPr>
          <w:p w:rsidR="00364D1D" w:rsidRPr="00552370" w:rsidRDefault="00364D1D" w:rsidP="00852EA1">
            <w:pPr>
              <w:rPr>
                <w:sz w:val="16"/>
                <w:szCs w:val="16"/>
              </w:rPr>
            </w:pPr>
          </w:p>
        </w:tc>
        <w:tc>
          <w:tcPr>
            <w:tcW w:w="9288" w:type="dxa"/>
          </w:tcPr>
          <w:p w:rsidR="00364D1D" w:rsidRPr="00552370" w:rsidRDefault="00364D1D" w:rsidP="00F937E6">
            <w:pPr>
              <w:jc w:val="both"/>
              <w:rPr>
                <w:snapToGrid w:val="0"/>
                <w:sz w:val="16"/>
                <w:szCs w:val="16"/>
              </w:rPr>
            </w:pPr>
          </w:p>
        </w:tc>
      </w:tr>
      <w:tr w:rsidR="00CF30CD" w:rsidRPr="00552370" w:rsidTr="00710855">
        <w:tc>
          <w:tcPr>
            <w:tcW w:w="468" w:type="dxa"/>
          </w:tcPr>
          <w:p w:rsidR="00CF30CD" w:rsidRPr="00552370" w:rsidRDefault="00CF30CD" w:rsidP="00852EA1">
            <w:pPr>
              <w:rPr>
                <w:sz w:val="22"/>
                <w:szCs w:val="22"/>
              </w:rPr>
            </w:pPr>
          </w:p>
        </w:tc>
        <w:tc>
          <w:tcPr>
            <w:tcW w:w="540" w:type="dxa"/>
          </w:tcPr>
          <w:p w:rsidR="00CF30CD" w:rsidRPr="00552370" w:rsidRDefault="00364D1D" w:rsidP="00852EA1">
            <w:pPr>
              <w:rPr>
                <w:sz w:val="22"/>
                <w:szCs w:val="22"/>
              </w:rPr>
            </w:pPr>
            <w:r w:rsidRPr="00552370">
              <w:rPr>
                <w:sz w:val="22"/>
                <w:szCs w:val="22"/>
              </w:rPr>
              <w:t>d</w:t>
            </w:r>
            <w:r w:rsidR="00CF30CD" w:rsidRPr="00552370">
              <w:rPr>
                <w:sz w:val="22"/>
                <w:szCs w:val="22"/>
              </w:rPr>
              <w:t>.</w:t>
            </w:r>
          </w:p>
        </w:tc>
        <w:tc>
          <w:tcPr>
            <w:tcW w:w="9288" w:type="dxa"/>
          </w:tcPr>
          <w:p w:rsidR="00CF30CD" w:rsidRPr="00552370" w:rsidRDefault="00D10533" w:rsidP="00F937E6">
            <w:pPr>
              <w:jc w:val="both"/>
              <w:rPr>
                <w:sz w:val="22"/>
                <w:szCs w:val="22"/>
              </w:rPr>
            </w:pPr>
            <w:r w:rsidRPr="00552370">
              <w:rPr>
                <w:snapToGrid w:val="0"/>
                <w:sz w:val="22"/>
                <w:szCs w:val="22"/>
              </w:rPr>
              <w:t>University’s receipt, within ninety days after beginning of appointment, of an official transcript evidencing Staff Member’s highest earned degree. Postdoc</w:t>
            </w:r>
            <w:r w:rsidR="00735B92" w:rsidRPr="00552370">
              <w:rPr>
                <w:snapToGrid w:val="0"/>
                <w:sz w:val="22"/>
                <w:szCs w:val="22"/>
              </w:rPr>
              <w:t>toral Fellow</w:t>
            </w:r>
            <w:r w:rsidRPr="00552370">
              <w:rPr>
                <w:snapToGrid w:val="0"/>
                <w:sz w:val="22"/>
                <w:szCs w:val="22"/>
              </w:rPr>
              <w:t xml:space="preserve"> acknowledges </w:t>
            </w:r>
            <w:r w:rsidR="00F937E6" w:rsidRPr="00552370">
              <w:rPr>
                <w:snapToGrid w:val="0"/>
                <w:sz w:val="22"/>
                <w:szCs w:val="22"/>
              </w:rPr>
              <w:t>completion</w:t>
            </w:r>
            <w:r w:rsidRPr="00552370">
              <w:rPr>
                <w:snapToGrid w:val="0"/>
                <w:sz w:val="22"/>
                <w:szCs w:val="22"/>
              </w:rPr>
              <w:t xml:space="preserve"> of the “</w:t>
            </w:r>
            <w:r w:rsidR="00F937E6" w:rsidRPr="00552370">
              <w:rPr>
                <w:snapToGrid w:val="0"/>
                <w:sz w:val="22"/>
                <w:szCs w:val="22"/>
              </w:rPr>
              <w:t>Faculty Profile</w:t>
            </w:r>
            <w:r w:rsidRPr="00552370">
              <w:rPr>
                <w:snapToGrid w:val="0"/>
                <w:sz w:val="22"/>
                <w:szCs w:val="22"/>
              </w:rPr>
              <w:t>”</w:t>
            </w:r>
            <w:r w:rsidR="00F937E6" w:rsidRPr="00552370">
              <w:rPr>
                <w:snapToGrid w:val="0"/>
                <w:sz w:val="22"/>
                <w:szCs w:val="22"/>
              </w:rPr>
              <w:t xml:space="preserve"> in the online applicant system</w:t>
            </w:r>
            <w:r w:rsidRPr="00552370">
              <w:rPr>
                <w:snapToGrid w:val="0"/>
                <w:sz w:val="22"/>
                <w:szCs w:val="22"/>
              </w:rPr>
              <w:t xml:space="preserve"> and accepts the conditions included therein.</w:t>
            </w:r>
          </w:p>
        </w:tc>
      </w:tr>
      <w:tr w:rsidR="00CF30CD" w:rsidRPr="00552370" w:rsidTr="0041257C">
        <w:tc>
          <w:tcPr>
            <w:tcW w:w="10296" w:type="dxa"/>
            <w:gridSpan w:val="3"/>
          </w:tcPr>
          <w:p w:rsidR="00CF30CD" w:rsidRPr="00552370" w:rsidRDefault="00CF30CD" w:rsidP="00852EA1">
            <w:pPr>
              <w:rPr>
                <w:sz w:val="16"/>
                <w:szCs w:val="16"/>
              </w:rPr>
            </w:pPr>
          </w:p>
        </w:tc>
      </w:tr>
      <w:tr w:rsidR="00CF30CD" w:rsidRPr="00552370" w:rsidTr="00710855">
        <w:tc>
          <w:tcPr>
            <w:tcW w:w="468" w:type="dxa"/>
          </w:tcPr>
          <w:p w:rsidR="00CF30CD" w:rsidRPr="00552370" w:rsidRDefault="00CF30CD" w:rsidP="00852EA1">
            <w:pPr>
              <w:rPr>
                <w:sz w:val="22"/>
                <w:szCs w:val="22"/>
              </w:rPr>
            </w:pPr>
          </w:p>
        </w:tc>
        <w:tc>
          <w:tcPr>
            <w:tcW w:w="540" w:type="dxa"/>
          </w:tcPr>
          <w:p w:rsidR="00CF30CD" w:rsidRPr="00552370" w:rsidRDefault="00364D1D" w:rsidP="00852EA1">
            <w:pPr>
              <w:rPr>
                <w:sz w:val="22"/>
                <w:szCs w:val="22"/>
              </w:rPr>
            </w:pPr>
            <w:r w:rsidRPr="00552370">
              <w:rPr>
                <w:sz w:val="22"/>
                <w:szCs w:val="22"/>
              </w:rPr>
              <w:t>e</w:t>
            </w:r>
            <w:r w:rsidR="00CF30CD" w:rsidRPr="00552370">
              <w:rPr>
                <w:sz w:val="22"/>
                <w:szCs w:val="22"/>
              </w:rPr>
              <w:t>.</w:t>
            </w:r>
          </w:p>
        </w:tc>
        <w:tc>
          <w:tcPr>
            <w:tcW w:w="9288" w:type="dxa"/>
          </w:tcPr>
          <w:p w:rsidR="00CF30CD" w:rsidRPr="00552370" w:rsidRDefault="00735B92" w:rsidP="00F937E6">
            <w:pPr>
              <w:jc w:val="both"/>
              <w:rPr>
                <w:sz w:val="22"/>
                <w:szCs w:val="22"/>
              </w:rPr>
            </w:pPr>
            <w:r w:rsidRPr="00552370">
              <w:rPr>
                <w:snapToGrid w:val="0"/>
                <w:sz w:val="22"/>
                <w:szCs w:val="22"/>
              </w:rPr>
              <w:t>Postdoctoral Fellow’s</w:t>
            </w:r>
            <w:r w:rsidR="00D10533" w:rsidRPr="00552370">
              <w:rPr>
                <w:snapToGrid w:val="0"/>
                <w:sz w:val="22"/>
                <w:szCs w:val="22"/>
              </w:rPr>
              <w:t xml:space="preserve"> filing a signed University of North Carolina at Cha</w:t>
            </w:r>
            <w:r w:rsidRPr="00552370">
              <w:rPr>
                <w:snapToGrid w:val="0"/>
                <w:sz w:val="22"/>
                <w:szCs w:val="22"/>
              </w:rPr>
              <w:t xml:space="preserve">rlotte Patent Agreement </w:t>
            </w:r>
            <w:r w:rsidR="00F937E6" w:rsidRPr="00552370">
              <w:rPr>
                <w:snapToGrid w:val="0"/>
                <w:sz w:val="22"/>
                <w:szCs w:val="22"/>
              </w:rPr>
              <w:t>with Human Resources</w:t>
            </w:r>
            <w:r w:rsidR="00D10533" w:rsidRPr="00552370">
              <w:rPr>
                <w:snapToGrid w:val="0"/>
                <w:sz w:val="22"/>
                <w:szCs w:val="22"/>
              </w:rPr>
              <w:t xml:space="preserve"> not later than fifteen days after the appointment begins.</w:t>
            </w:r>
          </w:p>
        </w:tc>
      </w:tr>
      <w:tr w:rsidR="00CF1E1B" w:rsidRPr="00552370" w:rsidTr="00710855">
        <w:tc>
          <w:tcPr>
            <w:tcW w:w="468" w:type="dxa"/>
          </w:tcPr>
          <w:p w:rsidR="00CF1E1B" w:rsidRPr="00552370" w:rsidRDefault="00CF1E1B" w:rsidP="00852EA1">
            <w:pPr>
              <w:rPr>
                <w:sz w:val="16"/>
                <w:szCs w:val="16"/>
              </w:rPr>
            </w:pPr>
          </w:p>
        </w:tc>
        <w:tc>
          <w:tcPr>
            <w:tcW w:w="540" w:type="dxa"/>
          </w:tcPr>
          <w:p w:rsidR="00CF1E1B" w:rsidRPr="00552370" w:rsidRDefault="00CF1E1B" w:rsidP="00852EA1">
            <w:pPr>
              <w:rPr>
                <w:sz w:val="16"/>
                <w:szCs w:val="16"/>
              </w:rPr>
            </w:pPr>
          </w:p>
        </w:tc>
        <w:tc>
          <w:tcPr>
            <w:tcW w:w="9288" w:type="dxa"/>
          </w:tcPr>
          <w:p w:rsidR="00CF1E1B" w:rsidRPr="00552370" w:rsidRDefault="00CF1E1B" w:rsidP="0041257C">
            <w:pPr>
              <w:jc w:val="both"/>
              <w:rPr>
                <w:snapToGrid w:val="0"/>
                <w:sz w:val="16"/>
                <w:szCs w:val="16"/>
              </w:rPr>
            </w:pPr>
          </w:p>
        </w:tc>
      </w:tr>
      <w:tr w:rsidR="00CF1E1B" w:rsidRPr="00552370" w:rsidTr="00710855">
        <w:tc>
          <w:tcPr>
            <w:tcW w:w="468" w:type="dxa"/>
          </w:tcPr>
          <w:p w:rsidR="00CF1E1B" w:rsidRPr="00552370" w:rsidRDefault="00CF1E1B" w:rsidP="00852EA1">
            <w:pPr>
              <w:rPr>
                <w:sz w:val="22"/>
                <w:szCs w:val="22"/>
              </w:rPr>
            </w:pPr>
          </w:p>
        </w:tc>
        <w:tc>
          <w:tcPr>
            <w:tcW w:w="540" w:type="dxa"/>
          </w:tcPr>
          <w:p w:rsidR="00CF1E1B" w:rsidRPr="00552370" w:rsidRDefault="00364D1D" w:rsidP="00852EA1">
            <w:pPr>
              <w:rPr>
                <w:sz w:val="22"/>
                <w:szCs w:val="22"/>
              </w:rPr>
            </w:pPr>
            <w:r w:rsidRPr="00552370">
              <w:rPr>
                <w:sz w:val="22"/>
                <w:szCs w:val="22"/>
              </w:rPr>
              <w:t>f</w:t>
            </w:r>
            <w:r w:rsidR="00CF1E1B" w:rsidRPr="00552370">
              <w:rPr>
                <w:sz w:val="22"/>
                <w:szCs w:val="22"/>
              </w:rPr>
              <w:t>.</w:t>
            </w:r>
          </w:p>
        </w:tc>
        <w:tc>
          <w:tcPr>
            <w:tcW w:w="9288" w:type="dxa"/>
          </w:tcPr>
          <w:p w:rsidR="00CF1E1B" w:rsidRPr="00552370" w:rsidRDefault="00CF1E1B" w:rsidP="00CF1E1B">
            <w:pPr>
              <w:jc w:val="both"/>
              <w:rPr>
                <w:bCs/>
                <w:spacing w:val="-2"/>
                <w:sz w:val="22"/>
                <w:szCs w:val="22"/>
              </w:rPr>
            </w:pPr>
            <w:r w:rsidRPr="00552370">
              <w:rPr>
                <w:snapToGrid w:val="0"/>
                <w:sz w:val="22"/>
                <w:szCs w:val="22"/>
              </w:rPr>
              <w:t>Continued employment under this contract is contingent upon Postdoctoral Fellow’s enrollment in the University direct deposit program.</w:t>
            </w:r>
          </w:p>
        </w:tc>
      </w:tr>
    </w:tbl>
    <w:p w:rsidR="00CF30CD" w:rsidRPr="004033A6" w:rsidRDefault="00CF30CD" w:rsidP="0058635D">
      <w:pPr>
        <w:jc w:val="both"/>
        <w:rPr>
          <w:sz w:val="16"/>
          <w:szCs w:val="16"/>
        </w:rPr>
      </w:pPr>
    </w:p>
    <w:tbl>
      <w:tblPr>
        <w:tblW w:w="0" w:type="auto"/>
        <w:tblLook w:val="01E0" w:firstRow="1" w:lastRow="1" w:firstColumn="1" w:lastColumn="1" w:noHBand="0" w:noVBand="0"/>
      </w:tblPr>
      <w:tblGrid>
        <w:gridCol w:w="462"/>
        <w:gridCol w:w="6198"/>
        <w:gridCol w:w="3060"/>
      </w:tblGrid>
      <w:tr w:rsidR="00C32332" w:rsidRPr="00552370" w:rsidTr="004A3E4D">
        <w:tc>
          <w:tcPr>
            <w:tcW w:w="462" w:type="dxa"/>
          </w:tcPr>
          <w:p w:rsidR="00C32332" w:rsidRPr="00552370" w:rsidRDefault="00D10533" w:rsidP="00852EA1">
            <w:pPr>
              <w:rPr>
                <w:sz w:val="22"/>
                <w:szCs w:val="22"/>
              </w:rPr>
            </w:pPr>
            <w:r w:rsidRPr="00552370">
              <w:rPr>
                <w:sz w:val="22"/>
                <w:szCs w:val="22"/>
              </w:rPr>
              <w:t>8</w:t>
            </w:r>
            <w:r w:rsidR="00C32332" w:rsidRPr="00552370">
              <w:rPr>
                <w:sz w:val="22"/>
                <w:szCs w:val="22"/>
              </w:rPr>
              <w:t>.</w:t>
            </w:r>
          </w:p>
        </w:tc>
        <w:tc>
          <w:tcPr>
            <w:tcW w:w="9258" w:type="dxa"/>
            <w:gridSpan w:val="2"/>
          </w:tcPr>
          <w:p w:rsidR="00C32332" w:rsidRPr="00552370" w:rsidRDefault="008B14B3" w:rsidP="00852EA1">
            <w:pPr>
              <w:rPr>
                <w:sz w:val="22"/>
                <w:szCs w:val="22"/>
              </w:rPr>
            </w:pPr>
            <w:r w:rsidRPr="00552370">
              <w:rPr>
                <w:sz w:val="22"/>
                <w:szCs w:val="22"/>
              </w:rPr>
              <w:t>University's offer of appointment as described herein is revoked if Postdoc</w:t>
            </w:r>
            <w:r w:rsidR="00735B92" w:rsidRPr="00552370">
              <w:rPr>
                <w:sz w:val="22"/>
                <w:szCs w:val="22"/>
              </w:rPr>
              <w:t>toral Fellow</w:t>
            </w:r>
            <w:r w:rsidRPr="00552370">
              <w:rPr>
                <w:sz w:val="22"/>
                <w:szCs w:val="22"/>
              </w:rPr>
              <w:t xml:space="preserve">'s signed </w:t>
            </w:r>
          </w:p>
        </w:tc>
      </w:tr>
      <w:tr w:rsidR="00C32332" w:rsidRPr="00552370" w:rsidTr="004A3E4D">
        <w:tc>
          <w:tcPr>
            <w:tcW w:w="462" w:type="dxa"/>
          </w:tcPr>
          <w:p w:rsidR="00C32332" w:rsidRPr="00552370" w:rsidRDefault="00C32332" w:rsidP="00852EA1">
            <w:pPr>
              <w:rPr>
                <w:sz w:val="22"/>
                <w:szCs w:val="22"/>
              </w:rPr>
            </w:pPr>
          </w:p>
        </w:tc>
        <w:tc>
          <w:tcPr>
            <w:tcW w:w="6198" w:type="dxa"/>
          </w:tcPr>
          <w:p w:rsidR="00C32332" w:rsidRPr="00552370" w:rsidRDefault="00735B92" w:rsidP="00852EA1">
            <w:pPr>
              <w:rPr>
                <w:sz w:val="22"/>
                <w:szCs w:val="22"/>
              </w:rPr>
            </w:pPr>
            <w:r w:rsidRPr="00552370">
              <w:rPr>
                <w:sz w:val="22"/>
                <w:szCs w:val="22"/>
              </w:rPr>
              <w:t>agreement</w:t>
            </w:r>
            <w:r w:rsidRPr="00552370">
              <w:rPr>
                <w:spacing w:val="2"/>
                <w:sz w:val="22"/>
                <w:szCs w:val="22"/>
              </w:rPr>
              <w:t xml:space="preserve"> </w:t>
            </w:r>
            <w:r w:rsidR="008B14B3" w:rsidRPr="00552370">
              <w:rPr>
                <w:spacing w:val="2"/>
                <w:sz w:val="22"/>
                <w:szCs w:val="22"/>
              </w:rPr>
              <w:t>is</w:t>
            </w:r>
            <w:r w:rsidR="008B14B3" w:rsidRPr="00552370">
              <w:rPr>
                <w:sz w:val="22"/>
                <w:szCs w:val="22"/>
              </w:rPr>
              <w:t xml:space="preserve"> </w:t>
            </w:r>
            <w:r w:rsidR="00C32332" w:rsidRPr="00552370">
              <w:rPr>
                <w:sz w:val="22"/>
                <w:szCs w:val="22"/>
              </w:rPr>
              <w:t>acceptance is not received at the University before:</w:t>
            </w:r>
          </w:p>
        </w:tc>
        <w:tc>
          <w:tcPr>
            <w:tcW w:w="3060" w:type="dxa"/>
            <w:tcBorders>
              <w:bottom w:val="single" w:sz="4" w:space="0" w:color="auto"/>
            </w:tcBorders>
          </w:tcPr>
          <w:p w:rsidR="00C32332" w:rsidRPr="00552370" w:rsidRDefault="00C32332" w:rsidP="00852EA1">
            <w:pPr>
              <w:rPr>
                <w:b/>
                <w:sz w:val="22"/>
                <w:szCs w:val="22"/>
              </w:rPr>
            </w:pPr>
            <w:r w:rsidRPr="00552370">
              <w:rPr>
                <w:b/>
                <w:sz w:val="22"/>
                <w:szCs w:val="22"/>
              </w:rPr>
              <w:fldChar w:fldCharType="begin">
                <w:ffData>
                  <w:name w:val="Text9"/>
                  <w:enabled/>
                  <w:calcOnExit w:val="0"/>
                  <w:textInput/>
                </w:ffData>
              </w:fldChar>
            </w:r>
            <w:bookmarkStart w:id="8" w:name="Text9"/>
            <w:r w:rsidRPr="00552370">
              <w:rPr>
                <w:b/>
                <w:sz w:val="22"/>
                <w:szCs w:val="22"/>
              </w:rPr>
              <w:instrText xml:space="preserve"> FORMTEXT </w:instrText>
            </w:r>
            <w:r w:rsidRPr="00552370">
              <w:rPr>
                <w:b/>
                <w:sz w:val="22"/>
                <w:szCs w:val="22"/>
              </w:rPr>
            </w:r>
            <w:r w:rsidRPr="00552370">
              <w:rPr>
                <w:b/>
                <w:sz w:val="22"/>
                <w:szCs w:val="22"/>
              </w:rPr>
              <w:fldChar w:fldCharType="separate"/>
            </w:r>
            <w:r w:rsidRPr="00552370">
              <w:rPr>
                <w:b/>
                <w:noProof/>
                <w:sz w:val="22"/>
                <w:szCs w:val="22"/>
              </w:rPr>
              <w:t> </w:t>
            </w:r>
            <w:r w:rsidRPr="00552370">
              <w:rPr>
                <w:b/>
                <w:noProof/>
                <w:sz w:val="22"/>
                <w:szCs w:val="22"/>
              </w:rPr>
              <w:t> </w:t>
            </w:r>
            <w:r w:rsidRPr="00552370">
              <w:rPr>
                <w:b/>
                <w:noProof/>
                <w:sz w:val="22"/>
                <w:szCs w:val="22"/>
              </w:rPr>
              <w:t> </w:t>
            </w:r>
            <w:r w:rsidRPr="00552370">
              <w:rPr>
                <w:b/>
                <w:noProof/>
                <w:sz w:val="22"/>
                <w:szCs w:val="22"/>
              </w:rPr>
              <w:t> </w:t>
            </w:r>
            <w:r w:rsidRPr="00552370">
              <w:rPr>
                <w:b/>
                <w:noProof/>
                <w:sz w:val="22"/>
                <w:szCs w:val="22"/>
              </w:rPr>
              <w:t> </w:t>
            </w:r>
            <w:r w:rsidRPr="00552370">
              <w:rPr>
                <w:b/>
                <w:sz w:val="22"/>
                <w:szCs w:val="22"/>
              </w:rPr>
              <w:fldChar w:fldCharType="end"/>
            </w:r>
            <w:bookmarkEnd w:id="8"/>
          </w:p>
        </w:tc>
      </w:tr>
    </w:tbl>
    <w:p w:rsidR="00C32332" w:rsidRPr="004033A6" w:rsidRDefault="00C32332" w:rsidP="0058635D">
      <w:pPr>
        <w:jc w:val="both"/>
        <w:rPr>
          <w:sz w:val="16"/>
          <w:szCs w:val="16"/>
        </w:rPr>
      </w:pPr>
    </w:p>
    <w:tbl>
      <w:tblPr>
        <w:tblW w:w="0" w:type="auto"/>
        <w:tblLook w:val="01E0" w:firstRow="1" w:lastRow="1" w:firstColumn="1" w:lastColumn="1" w:noHBand="0" w:noVBand="0"/>
      </w:tblPr>
      <w:tblGrid>
        <w:gridCol w:w="462"/>
        <w:gridCol w:w="9258"/>
      </w:tblGrid>
      <w:tr w:rsidR="00C32332" w:rsidRPr="00552370" w:rsidTr="0041257C">
        <w:tc>
          <w:tcPr>
            <w:tcW w:w="468" w:type="dxa"/>
          </w:tcPr>
          <w:p w:rsidR="00C32332" w:rsidRPr="00552370" w:rsidRDefault="00D10533" w:rsidP="00852EA1">
            <w:pPr>
              <w:rPr>
                <w:sz w:val="22"/>
                <w:szCs w:val="22"/>
              </w:rPr>
            </w:pPr>
            <w:r w:rsidRPr="00552370">
              <w:rPr>
                <w:sz w:val="22"/>
                <w:szCs w:val="22"/>
              </w:rPr>
              <w:t>9</w:t>
            </w:r>
            <w:r w:rsidR="00C32332" w:rsidRPr="00552370">
              <w:rPr>
                <w:sz w:val="22"/>
                <w:szCs w:val="22"/>
              </w:rPr>
              <w:t>.</w:t>
            </w:r>
          </w:p>
        </w:tc>
        <w:tc>
          <w:tcPr>
            <w:tcW w:w="9828" w:type="dxa"/>
          </w:tcPr>
          <w:p w:rsidR="00C32332" w:rsidRPr="00552370" w:rsidRDefault="00C32332" w:rsidP="00852EA1">
            <w:pPr>
              <w:rPr>
                <w:sz w:val="22"/>
                <w:szCs w:val="22"/>
              </w:rPr>
            </w:pPr>
            <w:r w:rsidRPr="00552370">
              <w:rPr>
                <w:sz w:val="22"/>
                <w:szCs w:val="22"/>
              </w:rPr>
              <w:t>Other terms and conditions, if any:</w:t>
            </w:r>
          </w:p>
        </w:tc>
      </w:tr>
      <w:tr w:rsidR="00C32332" w:rsidRPr="00552370" w:rsidTr="00305F8B">
        <w:trPr>
          <w:trHeight w:val="1152"/>
        </w:trPr>
        <w:tc>
          <w:tcPr>
            <w:tcW w:w="468" w:type="dxa"/>
          </w:tcPr>
          <w:p w:rsidR="00C32332" w:rsidRPr="00552370" w:rsidRDefault="00C32332" w:rsidP="00852EA1">
            <w:pPr>
              <w:rPr>
                <w:sz w:val="22"/>
                <w:szCs w:val="22"/>
              </w:rPr>
            </w:pPr>
          </w:p>
        </w:tc>
        <w:tc>
          <w:tcPr>
            <w:tcW w:w="9828" w:type="dxa"/>
          </w:tcPr>
          <w:p w:rsidR="00C32332" w:rsidRPr="00552370" w:rsidRDefault="00C32332" w:rsidP="00852EA1">
            <w:pPr>
              <w:rPr>
                <w:sz w:val="22"/>
                <w:szCs w:val="22"/>
                <w:u w:val="single"/>
              </w:rPr>
            </w:pPr>
            <w:r w:rsidRPr="00552370">
              <w:rPr>
                <w:sz w:val="22"/>
                <w:szCs w:val="22"/>
                <w:u w:val="single"/>
              </w:rPr>
              <w:fldChar w:fldCharType="begin">
                <w:ffData>
                  <w:name w:val="Text10"/>
                  <w:enabled/>
                  <w:calcOnExit w:val="0"/>
                  <w:textInput/>
                </w:ffData>
              </w:fldChar>
            </w:r>
            <w:bookmarkStart w:id="9" w:name="Text10"/>
            <w:r w:rsidRPr="00552370">
              <w:rPr>
                <w:sz w:val="22"/>
                <w:szCs w:val="22"/>
                <w:u w:val="single"/>
              </w:rPr>
              <w:instrText xml:space="preserve"> FORMTEXT </w:instrText>
            </w:r>
            <w:r w:rsidRPr="00552370">
              <w:rPr>
                <w:sz w:val="22"/>
                <w:szCs w:val="22"/>
                <w:u w:val="single"/>
              </w:rPr>
            </w:r>
            <w:r w:rsidRPr="00552370">
              <w:rPr>
                <w:sz w:val="22"/>
                <w:szCs w:val="22"/>
                <w:u w:val="single"/>
              </w:rPr>
              <w:fldChar w:fldCharType="separate"/>
            </w:r>
            <w:r w:rsidRPr="00552370">
              <w:rPr>
                <w:noProof/>
                <w:sz w:val="22"/>
                <w:szCs w:val="22"/>
                <w:u w:val="single"/>
              </w:rPr>
              <w:t> </w:t>
            </w:r>
            <w:r w:rsidRPr="00552370">
              <w:rPr>
                <w:noProof/>
                <w:sz w:val="22"/>
                <w:szCs w:val="22"/>
                <w:u w:val="single"/>
              </w:rPr>
              <w:t> </w:t>
            </w:r>
            <w:r w:rsidRPr="00552370">
              <w:rPr>
                <w:noProof/>
                <w:sz w:val="22"/>
                <w:szCs w:val="22"/>
                <w:u w:val="single"/>
              </w:rPr>
              <w:t> </w:t>
            </w:r>
            <w:r w:rsidRPr="00552370">
              <w:rPr>
                <w:noProof/>
                <w:sz w:val="22"/>
                <w:szCs w:val="22"/>
                <w:u w:val="single"/>
              </w:rPr>
              <w:t> </w:t>
            </w:r>
            <w:r w:rsidRPr="00552370">
              <w:rPr>
                <w:noProof/>
                <w:sz w:val="22"/>
                <w:szCs w:val="22"/>
                <w:u w:val="single"/>
              </w:rPr>
              <w:t> </w:t>
            </w:r>
            <w:r w:rsidRPr="00552370">
              <w:rPr>
                <w:sz w:val="22"/>
                <w:szCs w:val="22"/>
                <w:u w:val="single"/>
              </w:rPr>
              <w:fldChar w:fldCharType="end"/>
            </w:r>
            <w:bookmarkEnd w:id="9"/>
          </w:p>
        </w:tc>
      </w:tr>
    </w:tbl>
    <w:p w:rsidR="0058635D" w:rsidRPr="004033A6" w:rsidRDefault="0058635D" w:rsidP="0058635D">
      <w:pPr>
        <w:jc w:val="both"/>
        <w:rPr>
          <w:sz w:val="16"/>
          <w:szCs w:val="16"/>
        </w:rPr>
      </w:pPr>
    </w:p>
    <w:tbl>
      <w:tblPr>
        <w:tblW w:w="0" w:type="auto"/>
        <w:tblLook w:val="01E0" w:firstRow="1" w:lastRow="1" w:firstColumn="1" w:lastColumn="1" w:noHBand="0" w:noVBand="0"/>
      </w:tblPr>
      <w:tblGrid>
        <w:gridCol w:w="9720"/>
      </w:tblGrid>
      <w:tr w:rsidR="0058635D" w:rsidTr="00F92E4E">
        <w:trPr>
          <w:trHeight w:val="1620"/>
        </w:trPr>
        <w:tc>
          <w:tcPr>
            <w:tcW w:w="10296" w:type="dxa"/>
          </w:tcPr>
          <w:p w:rsidR="0058635D" w:rsidRPr="0041257C" w:rsidRDefault="0058635D" w:rsidP="004033A6">
            <w:pPr>
              <w:jc w:val="both"/>
              <w:rPr>
                <w:u w:val="single"/>
              </w:rPr>
            </w:pPr>
            <w:r w:rsidRPr="0058635D">
              <w:t>By signing below we certify that University and UNC System policies related to Conflict of Interest (</w:t>
            </w:r>
            <w:hyperlink r:id="rId9" w:history="1">
              <w:r w:rsidRPr="0058635D">
                <w:rPr>
                  <w:color w:val="0070C0"/>
                  <w:u w:val="single"/>
                </w:rPr>
                <w:t>http://legal.uncc.edu/policies/up-102.2</w:t>
              </w:r>
            </w:hyperlink>
            <w:r w:rsidRPr="0058635D">
              <w:t>) and the Concurrent Employment of Related Persons (</w:t>
            </w:r>
            <w:hyperlink r:id="rId10" w:history="1">
              <w:r w:rsidRPr="0058635D">
                <w:rPr>
                  <w:color w:val="0070C0"/>
                  <w:u w:val="single"/>
                </w:rPr>
                <w:t>http://legal.uncc.edu/policies/up-101.4</w:t>
              </w:r>
            </w:hyperlink>
            <w:r w:rsidRPr="0058635D">
              <w:t xml:space="preserve">) have been thoroughly reviewed and reported by all parties at this stage.  If needed, the hiring department will prepare an appropriate management plan, in which updates will be reported </w:t>
            </w:r>
            <w:r w:rsidR="004033A6">
              <w:t>each year</w:t>
            </w:r>
            <w:r w:rsidRPr="0058635D">
              <w:t>.  The plan will be maintained within the hiring department and the Academic Affairs Division office.  The management plan addresses on-going supervision of work and reporting responsibilities, financially-related expenses, wage or other compensation approvals, and performance reviews.</w:t>
            </w:r>
          </w:p>
        </w:tc>
      </w:tr>
    </w:tbl>
    <w:p w:rsidR="0058635D" w:rsidRPr="00305F8B" w:rsidRDefault="0058635D">
      <w:pPr>
        <w:rPr>
          <w:sz w:val="16"/>
          <w:szCs w:val="16"/>
        </w:rPr>
      </w:pPr>
    </w:p>
    <w:tbl>
      <w:tblPr>
        <w:tblW w:w="0" w:type="auto"/>
        <w:tblBorders>
          <w:top w:val="single" w:sz="6" w:space="0" w:color="000000"/>
          <w:left w:val="single" w:sz="6" w:space="0" w:color="000000"/>
          <w:bottom w:val="single" w:sz="6" w:space="0" w:color="000000"/>
          <w:right w:val="single" w:sz="6" w:space="0" w:color="000000"/>
        </w:tblBorders>
        <w:shd w:val="clear" w:color="auto" w:fill="F0CB00"/>
        <w:tblLook w:val="01E0" w:firstRow="1" w:lastRow="1" w:firstColumn="1" w:lastColumn="1" w:noHBand="0" w:noVBand="0"/>
      </w:tblPr>
      <w:tblGrid>
        <w:gridCol w:w="9704"/>
      </w:tblGrid>
      <w:tr w:rsidR="004033A6" w:rsidRPr="004033A6" w:rsidTr="004033A6">
        <w:tc>
          <w:tcPr>
            <w:tcW w:w="10296" w:type="dxa"/>
            <w:shd w:val="clear" w:color="auto" w:fill="F0CB00"/>
          </w:tcPr>
          <w:p w:rsidR="00C32332" w:rsidRPr="004033A6" w:rsidRDefault="00C32332" w:rsidP="004A3E4D">
            <w:pPr>
              <w:jc w:val="center"/>
              <w:rPr>
                <w:b/>
                <w:color w:val="00703C"/>
                <w:sz w:val="28"/>
                <w:szCs w:val="28"/>
              </w:rPr>
            </w:pPr>
            <w:r w:rsidRPr="004033A6">
              <w:rPr>
                <w:b/>
                <w:color w:val="00703C"/>
                <w:sz w:val="28"/>
                <w:szCs w:val="28"/>
              </w:rPr>
              <w:t>The University of North Carolina at Charlotte</w:t>
            </w:r>
          </w:p>
        </w:tc>
      </w:tr>
    </w:tbl>
    <w:p w:rsidR="009F6635" w:rsidRPr="00305F8B" w:rsidRDefault="009F6635">
      <w:pPr>
        <w:rPr>
          <w:sz w:val="16"/>
          <w:szCs w:val="16"/>
        </w:rPr>
      </w:pPr>
    </w:p>
    <w:tbl>
      <w:tblPr>
        <w:tblW w:w="0" w:type="auto"/>
        <w:tblLook w:val="01E0" w:firstRow="1" w:lastRow="1" w:firstColumn="1" w:lastColumn="1" w:noHBand="0" w:noVBand="0"/>
      </w:tblPr>
      <w:tblGrid>
        <w:gridCol w:w="1338"/>
        <w:gridCol w:w="5257"/>
        <w:gridCol w:w="439"/>
        <w:gridCol w:w="2686"/>
      </w:tblGrid>
      <w:tr w:rsidR="009F6635" w:rsidRPr="00552370" w:rsidTr="00552370">
        <w:tc>
          <w:tcPr>
            <w:tcW w:w="1350" w:type="dxa"/>
          </w:tcPr>
          <w:p w:rsidR="009F6635" w:rsidRPr="00552370" w:rsidRDefault="009F6635" w:rsidP="00FF19BE">
            <w:pPr>
              <w:rPr>
                <w:sz w:val="22"/>
                <w:szCs w:val="22"/>
              </w:rPr>
            </w:pPr>
            <w:r w:rsidRPr="00552370">
              <w:rPr>
                <w:sz w:val="22"/>
                <w:szCs w:val="22"/>
              </w:rPr>
              <w:t>Accepted:</w:t>
            </w:r>
          </w:p>
        </w:tc>
        <w:tc>
          <w:tcPr>
            <w:tcW w:w="5490" w:type="dxa"/>
            <w:tcBorders>
              <w:bottom w:val="single" w:sz="4" w:space="0" w:color="auto"/>
            </w:tcBorders>
          </w:tcPr>
          <w:p w:rsidR="009F6635" w:rsidRPr="00552370" w:rsidRDefault="009F6635" w:rsidP="00FF19BE">
            <w:pPr>
              <w:rPr>
                <w:sz w:val="22"/>
                <w:szCs w:val="22"/>
              </w:rPr>
            </w:pPr>
          </w:p>
        </w:tc>
        <w:tc>
          <w:tcPr>
            <w:tcW w:w="450" w:type="dxa"/>
          </w:tcPr>
          <w:p w:rsidR="009F6635" w:rsidRPr="00552370" w:rsidRDefault="009F6635" w:rsidP="00FF19BE">
            <w:pPr>
              <w:rPr>
                <w:sz w:val="22"/>
                <w:szCs w:val="22"/>
              </w:rPr>
            </w:pPr>
          </w:p>
        </w:tc>
        <w:tc>
          <w:tcPr>
            <w:tcW w:w="2790" w:type="dxa"/>
            <w:tcBorders>
              <w:bottom w:val="single" w:sz="4" w:space="0" w:color="auto"/>
            </w:tcBorders>
          </w:tcPr>
          <w:p w:rsidR="009F6635" w:rsidRPr="00552370" w:rsidRDefault="009F6635" w:rsidP="00FF19BE">
            <w:pPr>
              <w:rPr>
                <w:sz w:val="22"/>
                <w:szCs w:val="22"/>
              </w:rPr>
            </w:pPr>
          </w:p>
        </w:tc>
      </w:tr>
      <w:tr w:rsidR="009F6635" w:rsidRPr="00552370" w:rsidTr="00552370">
        <w:tc>
          <w:tcPr>
            <w:tcW w:w="1350" w:type="dxa"/>
          </w:tcPr>
          <w:p w:rsidR="009F6635" w:rsidRPr="00552370" w:rsidRDefault="009F6635" w:rsidP="00FF19BE">
            <w:pPr>
              <w:rPr>
                <w:sz w:val="20"/>
                <w:szCs w:val="20"/>
              </w:rPr>
            </w:pPr>
          </w:p>
        </w:tc>
        <w:tc>
          <w:tcPr>
            <w:tcW w:w="5490" w:type="dxa"/>
            <w:tcBorders>
              <w:top w:val="single" w:sz="4" w:space="0" w:color="auto"/>
            </w:tcBorders>
          </w:tcPr>
          <w:p w:rsidR="009F6635" w:rsidRPr="00552370" w:rsidRDefault="009F6635" w:rsidP="00FF19BE">
            <w:pPr>
              <w:rPr>
                <w:b/>
                <w:sz w:val="20"/>
                <w:szCs w:val="20"/>
              </w:rPr>
            </w:pPr>
            <w:r w:rsidRPr="00552370">
              <w:rPr>
                <w:b/>
                <w:sz w:val="20"/>
                <w:szCs w:val="20"/>
              </w:rPr>
              <w:fldChar w:fldCharType="begin">
                <w:ffData>
                  <w:name w:val="Text13"/>
                  <w:enabled/>
                  <w:calcOnExit w:val="0"/>
                  <w:textInput/>
                </w:ffData>
              </w:fldChar>
            </w:r>
            <w:bookmarkStart w:id="10" w:name="Text13"/>
            <w:r w:rsidRPr="00552370">
              <w:rPr>
                <w:b/>
                <w:sz w:val="20"/>
                <w:szCs w:val="20"/>
              </w:rPr>
              <w:instrText xml:space="preserve"> FORMTEXT </w:instrText>
            </w:r>
            <w:r w:rsidRPr="00552370">
              <w:rPr>
                <w:b/>
                <w:sz w:val="20"/>
                <w:szCs w:val="20"/>
              </w:rPr>
            </w:r>
            <w:r w:rsidRPr="00552370">
              <w:rPr>
                <w:b/>
                <w:sz w:val="20"/>
                <w:szCs w:val="20"/>
              </w:rPr>
              <w:fldChar w:fldCharType="separate"/>
            </w:r>
            <w:r w:rsidRPr="00552370">
              <w:rPr>
                <w:b/>
                <w:noProof/>
                <w:sz w:val="20"/>
                <w:szCs w:val="20"/>
              </w:rPr>
              <w:t> </w:t>
            </w:r>
            <w:r w:rsidRPr="00552370">
              <w:rPr>
                <w:b/>
                <w:noProof/>
                <w:sz w:val="20"/>
                <w:szCs w:val="20"/>
              </w:rPr>
              <w:t> </w:t>
            </w:r>
            <w:r w:rsidRPr="00552370">
              <w:rPr>
                <w:b/>
                <w:noProof/>
                <w:sz w:val="20"/>
                <w:szCs w:val="20"/>
              </w:rPr>
              <w:t> </w:t>
            </w:r>
            <w:r w:rsidRPr="00552370">
              <w:rPr>
                <w:b/>
                <w:noProof/>
                <w:sz w:val="20"/>
                <w:szCs w:val="20"/>
              </w:rPr>
              <w:t> </w:t>
            </w:r>
            <w:r w:rsidRPr="00552370">
              <w:rPr>
                <w:b/>
                <w:noProof/>
                <w:sz w:val="20"/>
                <w:szCs w:val="20"/>
              </w:rPr>
              <w:t> </w:t>
            </w:r>
            <w:r w:rsidRPr="00552370">
              <w:rPr>
                <w:b/>
                <w:sz w:val="20"/>
                <w:szCs w:val="20"/>
              </w:rPr>
              <w:fldChar w:fldCharType="end"/>
            </w:r>
            <w:bookmarkEnd w:id="10"/>
          </w:p>
        </w:tc>
        <w:tc>
          <w:tcPr>
            <w:tcW w:w="450" w:type="dxa"/>
          </w:tcPr>
          <w:p w:rsidR="009F6635" w:rsidRPr="00552370" w:rsidRDefault="009F6635" w:rsidP="00FF19BE">
            <w:pPr>
              <w:rPr>
                <w:sz w:val="20"/>
                <w:szCs w:val="20"/>
              </w:rPr>
            </w:pPr>
          </w:p>
        </w:tc>
        <w:tc>
          <w:tcPr>
            <w:tcW w:w="2790" w:type="dxa"/>
            <w:tcBorders>
              <w:top w:val="single" w:sz="4" w:space="0" w:color="auto"/>
            </w:tcBorders>
          </w:tcPr>
          <w:p w:rsidR="009F6635" w:rsidRPr="00552370" w:rsidRDefault="00552370" w:rsidP="00FF19BE">
            <w:pPr>
              <w:rPr>
                <w:sz w:val="20"/>
                <w:szCs w:val="20"/>
              </w:rPr>
            </w:pPr>
            <w:r w:rsidRPr="00552370">
              <w:rPr>
                <w:sz w:val="20"/>
                <w:szCs w:val="20"/>
              </w:rPr>
              <w:t>Date:</w:t>
            </w:r>
          </w:p>
        </w:tc>
      </w:tr>
    </w:tbl>
    <w:p w:rsidR="00A76270" w:rsidRPr="00305F8B" w:rsidRDefault="00A76270" w:rsidP="00852EA1">
      <w:pPr>
        <w:rPr>
          <w:sz w:val="16"/>
          <w:szCs w:val="16"/>
        </w:rPr>
      </w:pPr>
    </w:p>
    <w:tbl>
      <w:tblPr>
        <w:tblW w:w="0" w:type="auto"/>
        <w:tblLook w:val="01E0" w:firstRow="1" w:lastRow="1" w:firstColumn="1" w:lastColumn="1" w:noHBand="0" w:noVBand="0"/>
      </w:tblPr>
      <w:tblGrid>
        <w:gridCol w:w="2039"/>
        <w:gridCol w:w="4573"/>
        <w:gridCol w:w="438"/>
        <w:gridCol w:w="2670"/>
      </w:tblGrid>
      <w:tr w:rsidR="00EF10B2" w:rsidRPr="00552370" w:rsidTr="00552370">
        <w:tc>
          <w:tcPr>
            <w:tcW w:w="2069" w:type="dxa"/>
          </w:tcPr>
          <w:p w:rsidR="00EF10B2" w:rsidRPr="00552370" w:rsidRDefault="00EF10B2" w:rsidP="004C7240">
            <w:pPr>
              <w:rPr>
                <w:sz w:val="22"/>
                <w:szCs w:val="22"/>
              </w:rPr>
            </w:pPr>
            <w:r w:rsidRPr="00552370">
              <w:rPr>
                <w:sz w:val="22"/>
                <w:szCs w:val="22"/>
              </w:rPr>
              <w:t>Recommended by:</w:t>
            </w:r>
          </w:p>
        </w:tc>
        <w:tc>
          <w:tcPr>
            <w:tcW w:w="4771" w:type="dxa"/>
            <w:tcBorders>
              <w:bottom w:val="single" w:sz="4" w:space="0" w:color="auto"/>
            </w:tcBorders>
          </w:tcPr>
          <w:p w:rsidR="00EF10B2" w:rsidRPr="00552370" w:rsidRDefault="00EF10B2" w:rsidP="004C7240">
            <w:pPr>
              <w:rPr>
                <w:sz w:val="22"/>
                <w:szCs w:val="22"/>
              </w:rPr>
            </w:pPr>
          </w:p>
        </w:tc>
        <w:tc>
          <w:tcPr>
            <w:tcW w:w="450" w:type="dxa"/>
          </w:tcPr>
          <w:p w:rsidR="00EF10B2" w:rsidRPr="00552370" w:rsidRDefault="00EF10B2" w:rsidP="004C7240">
            <w:pPr>
              <w:rPr>
                <w:sz w:val="22"/>
                <w:szCs w:val="22"/>
              </w:rPr>
            </w:pPr>
          </w:p>
        </w:tc>
        <w:tc>
          <w:tcPr>
            <w:tcW w:w="2790" w:type="dxa"/>
            <w:tcBorders>
              <w:bottom w:val="single" w:sz="4" w:space="0" w:color="auto"/>
            </w:tcBorders>
          </w:tcPr>
          <w:p w:rsidR="00EF10B2" w:rsidRPr="00552370" w:rsidRDefault="00EF10B2" w:rsidP="004C7240">
            <w:pPr>
              <w:rPr>
                <w:sz w:val="22"/>
                <w:szCs w:val="22"/>
              </w:rPr>
            </w:pPr>
          </w:p>
        </w:tc>
      </w:tr>
      <w:tr w:rsidR="00EF10B2" w:rsidRPr="004033A6" w:rsidTr="00552370">
        <w:tc>
          <w:tcPr>
            <w:tcW w:w="2069" w:type="dxa"/>
          </w:tcPr>
          <w:p w:rsidR="00EF10B2" w:rsidRPr="004033A6" w:rsidRDefault="00EF10B2" w:rsidP="004C7240">
            <w:pPr>
              <w:rPr>
                <w:sz w:val="20"/>
                <w:szCs w:val="20"/>
              </w:rPr>
            </w:pPr>
          </w:p>
        </w:tc>
        <w:tc>
          <w:tcPr>
            <w:tcW w:w="4771" w:type="dxa"/>
            <w:tcBorders>
              <w:top w:val="single" w:sz="4" w:space="0" w:color="auto"/>
            </w:tcBorders>
          </w:tcPr>
          <w:p w:rsidR="00EF10B2" w:rsidRPr="004033A6" w:rsidRDefault="00EF10B2" w:rsidP="004C7240">
            <w:pPr>
              <w:rPr>
                <w:sz w:val="20"/>
                <w:szCs w:val="20"/>
              </w:rPr>
            </w:pPr>
            <w:r w:rsidRPr="004033A6">
              <w:rPr>
                <w:sz w:val="20"/>
                <w:szCs w:val="20"/>
              </w:rPr>
              <w:t>Department Chair</w:t>
            </w:r>
          </w:p>
        </w:tc>
        <w:tc>
          <w:tcPr>
            <w:tcW w:w="450" w:type="dxa"/>
          </w:tcPr>
          <w:p w:rsidR="00EF10B2" w:rsidRPr="002A3750" w:rsidRDefault="00EF10B2" w:rsidP="004C7240">
            <w:pPr>
              <w:rPr>
                <w:sz w:val="20"/>
                <w:szCs w:val="20"/>
              </w:rPr>
            </w:pPr>
          </w:p>
        </w:tc>
        <w:tc>
          <w:tcPr>
            <w:tcW w:w="2790" w:type="dxa"/>
            <w:tcBorders>
              <w:top w:val="single" w:sz="4" w:space="0" w:color="auto"/>
            </w:tcBorders>
          </w:tcPr>
          <w:p w:rsidR="00EF10B2" w:rsidRPr="004033A6" w:rsidRDefault="002A3750" w:rsidP="004C7240">
            <w:pPr>
              <w:rPr>
                <w:sz w:val="20"/>
                <w:szCs w:val="20"/>
              </w:rPr>
            </w:pPr>
            <w:r>
              <w:rPr>
                <w:sz w:val="20"/>
                <w:szCs w:val="20"/>
              </w:rPr>
              <w:t>Date</w:t>
            </w:r>
          </w:p>
        </w:tc>
      </w:tr>
    </w:tbl>
    <w:p w:rsidR="002A3750" w:rsidRPr="002A3750" w:rsidRDefault="002A3750">
      <w:pPr>
        <w:rPr>
          <w:sz w:val="16"/>
          <w:szCs w:val="16"/>
        </w:rPr>
      </w:pPr>
    </w:p>
    <w:tbl>
      <w:tblPr>
        <w:tblW w:w="0" w:type="auto"/>
        <w:tblLook w:val="01E0" w:firstRow="1" w:lastRow="1" w:firstColumn="1" w:lastColumn="1" w:noHBand="0" w:noVBand="0"/>
      </w:tblPr>
      <w:tblGrid>
        <w:gridCol w:w="1680"/>
        <w:gridCol w:w="4929"/>
        <w:gridCol w:w="438"/>
        <w:gridCol w:w="2673"/>
      </w:tblGrid>
      <w:tr w:rsidR="002A3750" w:rsidRPr="00552370" w:rsidTr="00552370">
        <w:tc>
          <w:tcPr>
            <w:tcW w:w="1710" w:type="dxa"/>
          </w:tcPr>
          <w:p w:rsidR="002A3750" w:rsidRPr="00552370" w:rsidRDefault="002A3750" w:rsidP="002A3750">
            <w:pPr>
              <w:rPr>
                <w:sz w:val="22"/>
                <w:szCs w:val="22"/>
              </w:rPr>
            </w:pPr>
            <w:r w:rsidRPr="00552370">
              <w:rPr>
                <w:sz w:val="22"/>
                <w:szCs w:val="22"/>
              </w:rPr>
              <w:t>Approved:</w:t>
            </w:r>
          </w:p>
        </w:tc>
        <w:tc>
          <w:tcPr>
            <w:tcW w:w="5130" w:type="dxa"/>
            <w:tcBorders>
              <w:bottom w:val="single" w:sz="4" w:space="0" w:color="auto"/>
            </w:tcBorders>
          </w:tcPr>
          <w:p w:rsidR="002A3750" w:rsidRPr="00552370" w:rsidRDefault="002A3750" w:rsidP="002A3750">
            <w:pPr>
              <w:rPr>
                <w:sz w:val="22"/>
                <w:szCs w:val="22"/>
              </w:rPr>
            </w:pPr>
          </w:p>
        </w:tc>
        <w:tc>
          <w:tcPr>
            <w:tcW w:w="450" w:type="dxa"/>
          </w:tcPr>
          <w:p w:rsidR="002A3750" w:rsidRPr="00552370" w:rsidRDefault="002A3750" w:rsidP="002A3750">
            <w:pPr>
              <w:rPr>
                <w:sz w:val="22"/>
                <w:szCs w:val="22"/>
              </w:rPr>
            </w:pPr>
          </w:p>
        </w:tc>
        <w:tc>
          <w:tcPr>
            <w:tcW w:w="2790" w:type="dxa"/>
            <w:tcBorders>
              <w:bottom w:val="single" w:sz="4" w:space="0" w:color="auto"/>
            </w:tcBorders>
          </w:tcPr>
          <w:p w:rsidR="002A3750" w:rsidRPr="00552370" w:rsidRDefault="002A3750" w:rsidP="002A3750">
            <w:pPr>
              <w:rPr>
                <w:sz w:val="22"/>
                <w:szCs w:val="22"/>
              </w:rPr>
            </w:pPr>
          </w:p>
        </w:tc>
      </w:tr>
      <w:tr w:rsidR="002A3750" w:rsidRPr="004033A6" w:rsidTr="00552370">
        <w:tc>
          <w:tcPr>
            <w:tcW w:w="1710" w:type="dxa"/>
          </w:tcPr>
          <w:p w:rsidR="002A3750" w:rsidRPr="004033A6" w:rsidRDefault="002A3750" w:rsidP="002A3750">
            <w:pPr>
              <w:rPr>
                <w:sz w:val="20"/>
                <w:szCs w:val="20"/>
              </w:rPr>
            </w:pPr>
          </w:p>
        </w:tc>
        <w:tc>
          <w:tcPr>
            <w:tcW w:w="5130" w:type="dxa"/>
            <w:tcBorders>
              <w:top w:val="single" w:sz="4" w:space="0" w:color="auto"/>
            </w:tcBorders>
          </w:tcPr>
          <w:p w:rsidR="002A3750" w:rsidRPr="004033A6" w:rsidRDefault="002A3750" w:rsidP="002A3750">
            <w:pPr>
              <w:rPr>
                <w:sz w:val="20"/>
                <w:szCs w:val="20"/>
              </w:rPr>
            </w:pPr>
            <w:r w:rsidRPr="004033A6">
              <w:rPr>
                <w:sz w:val="20"/>
                <w:szCs w:val="20"/>
              </w:rPr>
              <w:t>Dean/Director</w:t>
            </w:r>
          </w:p>
        </w:tc>
        <w:tc>
          <w:tcPr>
            <w:tcW w:w="450" w:type="dxa"/>
          </w:tcPr>
          <w:p w:rsidR="002A3750" w:rsidRPr="002A3750" w:rsidRDefault="002A3750" w:rsidP="002A3750">
            <w:pPr>
              <w:rPr>
                <w:sz w:val="20"/>
                <w:szCs w:val="20"/>
              </w:rPr>
            </w:pPr>
          </w:p>
        </w:tc>
        <w:tc>
          <w:tcPr>
            <w:tcW w:w="2790" w:type="dxa"/>
            <w:tcBorders>
              <w:top w:val="single" w:sz="4" w:space="0" w:color="auto"/>
            </w:tcBorders>
          </w:tcPr>
          <w:p w:rsidR="002A3750" w:rsidRPr="004033A6" w:rsidRDefault="002A3750" w:rsidP="002A3750">
            <w:pPr>
              <w:rPr>
                <w:sz w:val="20"/>
                <w:szCs w:val="20"/>
              </w:rPr>
            </w:pPr>
            <w:r>
              <w:rPr>
                <w:sz w:val="20"/>
                <w:szCs w:val="20"/>
              </w:rPr>
              <w:t>Date</w:t>
            </w:r>
          </w:p>
        </w:tc>
      </w:tr>
    </w:tbl>
    <w:p w:rsidR="00EF10B2" w:rsidRPr="00305F8B" w:rsidRDefault="00EF10B2" w:rsidP="00852EA1">
      <w:pPr>
        <w:rPr>
          <w:sz w:val="16"/>
          <w:szCs w:val="16"/>
        </w:rPr>
      </w:pPr>
    </w:p>
    <w:tbl>
      <w:tblPr>
        <w:tblW w:w="0" w:type="auto"/>
        <w:tblLook w:val="01E0" w:firstRow="1" w:lastRow="1" w:firstColumn="1" w:lastColumn="1" w:noHBand="0" w:noVBand="0"/>
      </w:tblPr>
      <w:tblGrid>
        <w:gridCol w:w="1679"/>
        <w:gridCol w:w="4922"/>
        <w:gridCol w:w="439"/>
        <w:gridCol w:w="2680"/>
      </w:tblGrid>
      <w:tr w:rsidR="00E51330" w:rsidRPr="00552370" w:rsidTr="00552370">
        <w:tc>
          <w:tcPr>
            <w:tcW w:w="1710" w:type="dxa"/>
          </w:tcPr>
          <w:p w:rsidR="00E51330" w:rsidRPr="00552370" w:rsidRDefault="00E51330" w:rsidP="00E85CE5">
            <w:pPr>
              <w:rPr>
                <w:sz w:val="22"/>
                <w:szCs w:val="22"/>
              </w:rPr>
            </w:pPr>
            <w:r w:rsidRPr="00552370">
              <w:rPr>
                <w:sz w:val="22"/>
                <w:szCs w:val="22"/>
              </w:rPr>
              <w:t>Approved by:</w:t>
            </w:r>
          </w:p>
        </w:tc>
        <w:tc>
          <w:tcPr>
            <w:tcW w:w="5130" w:type="dxa"/>
            <w:tcBorders>
              <w:bottom w:val="single" w:sz="4" w:space="0" w:color="auto"/>
            </w:tcBorders>
          </w:tcPr>
          <w:p w:rsidR="00E51330" w:rsidRPr="00552370" w:rsidRDefault="00E51330" w:rsidP="00E85CE5">
            <w:pPr>
              <w:rPr>
                <w:sz w:val="22"/>
                <w:szCs w:val="22"/>
              </w:rPr>
            </w:pPr>
          </w:p>
        </w:tc>
        <w:tc>
          <w:tcPr>
            <w:tcW w:w="450" w:type="dxa"/>
          </w:tcPr>
          <w:p w:rsidR="00E51330" w:rsidRPr="00552370" w:rsidRDefault="00E51330" w:rsidP="00E85CE5">
            <w:pPr>
              <w:rPr>
                <w:sz w:val="22"/>
                <w:szCs w:val="22"/>
              </w:rPr>
            </w:pPr>
          </w:p>
        </w:tc>
        <w:tc>
          <w:tcPr>
            <w:tcW w:w="2790" w:type="dxa"/>
            <w:tcBorders>
              <w:bottom w:val="single" w:sz="4" w:space="0" w:color="auto"/>
            </w:tcBorders>
          </w:tcPr>
          <w:p w:rsidR="00E51330" w:rsidRPr="00552370" w:rsidRDefault="00E51330" w:rsidP="00E85CE5">
            <w:pPr>
              <w:rPr>
                <w:sz w:val="22"/>
                <w:szCs w:val="22"/>
              </w:rPr>
            </w:pPr>
          </w:p>
        </w:tc>
      </w:tr>
      <w:tr w:rsidR="00E51330" w:rsidRPr="004033A6" w:rsidTr="00552370">
        <w:tc>
          <w:tcPr>
            <w:tcW w:w="1710" w:type="dxa"/>
          </w:tcPr>
          <w:p w:rsidR="00E51330" w:rsidRPr="004033A6" w:rsidRDefault="00E51330" w:rsidP="00E85CE5">
            <w:pPr>
              <w:rPr>
                <w:sz w:val="20"/>
                <w:szCs w:val="20"/>
              </w:rPr>
            </w:pPr>
          </w:p>
        </w:tc>
        <w:tc>
          <w:tcPr>
            <w:tcW w:w="5130" w:type="dxa"/>
            <w:tcBorders>
              <w:top w:val="single" w:sz="4" w:space="0" w:color="auto"/>
            </w:tcBorders>
          </w:tcPr>
          <w:p w:rsidR="00E51330" w:rsidRPr="004033A6" w:rsidRDefault="00C32A52" w:rsidP="00AD73E1">
            <w:pPr>
              <w:rPr>
                <w:sz w:val="20"/>
                <w:szCs w:val="20"/>
              </w:rPr>
            </w:pPr>
            <w:r>
              <w:rPr>
                <w:sz w:val="20"/>
                <w:szCs w:val="20"/>
              </w:rPr>
              <w:t xml:space="preserve">Associate Provost </w:t>
            </w:r>
            <w:r w:rsidR="004B30CE">
              <w:rPr>
                <w:sz w:val="20"/>
                <w:szCs w:val="20"/>
              </w:rPr>
              <w:t>and Dean of the Graduate Scho</w:t>
            </w:r>
            <w:r w:rsidR="00FF0939">
              <w:rPr>
                <w:sz w:val="20"/>
                <w:szCs w:val="20"/>
              </w:rPr>
              <w:t>o</w:t>
            </w:r>
            <w:r w:rsidR="0060601A">
              <w:rPr>
                <w:sz w:val="20"/>
                <w:szCs w:val="20"/>
              </w:rPr>
              <w:t>l</w:t>
            </w:r>
          </w:p>
        </w:tc>
        <w:tc>
          <w:tcPr>
            <w:tcW w:w="450" w:type="dxa"/>
          </w:tcPr>
          <w:p w:rsidR="00E51330" w:rsidRPr="004033A6" w:rsidRDefault="00E51330" w:rsidP="00E85CE5">
            <w:pPr>
              <w:rPr>
                <w:sz w:val="20"/>
                <w:szCs w:val="20"/>
              </w:rPr>
            </w:pPr>
          </w:p>
        </w:tc>
        <w:tc>
          <w:tcPr>
            <w:tcW w:w="2790" w:type="dxa"/>
            <w:tcBorders>
              <w:top w:val="single" w:sz="4" w:space="0" w:color="auto"/>
            </w:tcBorders>
          </w:tcPr>
          <w:p w:rsidR="00E51330" w:rsidRPr="004033A6" w:rsidRDefault="002A3750" w:rsidP="00E85CE5">
            <w:pPr>
              <w:rPr>
                <w:sz w:val="20"/>
                <w:szCs w:val="20"/>
              </w:rPr>
            </w:pPr>
            <w:r>
              <w:rPr>
                <w:sz w:val="20"/>
                <w:szCs w:val="20"/>
              </w:rPr>
              <w:t>Date</w:t>
            </w:r>
          </w:p>
        </w:tc>
      </w:tr>
    </w:tbl>
    <w:p w:rsidR="00494027" w:rsidRPr="004033A6" w:rsidRDefault="00494027" w:rsidP="00852EA1">
      <w:pPr>
        <w:rPr>
          <w:sz w:val="20"/>
          <w:szCs w:val="20"/>
        </w:rPr>
      </w:pPr>
    </w:p>
    <w:sectPr w:rsidR="00494027" w:rsidRPr="004033A6" w:rsidSect="00552370">
      <w:headerReference w:type="default" r:id="rId11"/>
      <w:footerReference w:type="default" r:id="rId12"/>
      <w:pgSz w:w="12240" w:h="15840"/>
      <w:pgMar w:top="720" w:right="108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7B9" w:rsidRDefault="005F67B9">
      <w:r>
        <w:separator/>
      </w:r>
    </w:p>
  </w:endnote>
  <w:endnote w:type="continuationSeparator" w:id="0">
    <w:p w:rsidR="005F67B9" w:rsidRDefault="005F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3E1" w:rsidRPr="00735B92" w:rsidRDefault="00AD73E1" w:rsidP="00735B92">
    <w:pPr>
      <w:pStyle w:val="Footer"/>
      <w:jc w:val="right"/>
    </w:pPr>
    <w:r w:rsidRPr="004C781C">
      <w:rPr>
        <w:sz w:val="20"/>
        <w:szCs w:val="20"/>
      </w:rPr>
      <w:t xml:space="preserve">Page </w:t>
    </w:r>
    <w:r w:rsidRPr="004C781C">
      <w:rPr>
        <w:rStyle w:val="PageNumber"/>
        <w:sz w:val="20"/>
        <w:szCs w:val="20"/>
      </w:rPr>
      <w:fldChar w:fldCharType="begin"/>
    </w:r>
    <w:r w:rsidRPr="004C781C">
      <w:rPr>
        <w:rStyle w:val="PageNumber"/>
        <w:sz w:val="20"/>
        <w:szCs w:val="20"/>
      </w:rPr>
      <w:instrText xml:space="preserve"> PAGE </w:instrText>
    </w:r>
    <w:r w:rsidRPr="004C781C">
      <w:rPr>
        <w:rStyle w:val="PageNumber"/>
        <w:sz w:val="20"/>
        <w:szCs w:val="20"/>
      </w:rPr>
      <w:fldChar w:fldCharType="separate"/>
    </w:r>
    <w:r w:rsidR="003C48F0">
      <w:rPr>
        <w:rStyle w:val="PageNumber"/>
        <w:noProof/>
        <w:sz w:val="20"/>
        <w:szCs w:val="20"/>
      </w:rPr>
      <w:t>1</w:t>
    </w:r>
    <w:r w:rsidRPr="004C781C">
      <w:rPr>
        <w:rStyle w:val="PageNumber"/>
        <w:sz w:val="20"/>
        <w:szCs w:val="20"/>
      </w:rPr>
      <w:fldChar w:fldCharType="end"/>
    </w:r>
    <w:r w:rsidRPr="004C781C">
      <w:rPr>
        <w:rStyle w:val="PageNumber"/>
        <w:sz w:val="20"/>
        <w:szCs w:val="20"/>
      </w:rPr>
      <w:t xml:space="preserve"> of </w:t>
    </w:r>
    <w:r w:rsidRPr="004C781C">
      <w:rPr>
        <w:rStyle w:val="PageNumber"/>
        <w:sz w:val="20"/>
        <w:szCs w:val="20"/>
      </w:rPr>
      <w:fldChar w:fldCharType="begin"/>
    </w:r>
    <w:r w:rsidRPr="004C781C">
      <w:rPr>
        <w:rStyle w:val="PageNumber"/>
        <w:sz w:val="20"/>
        <w:szCs w:val="20"/>
      </w:rPr>
      <w:instrText xml:space="preserve"> NUMPAGES </w:instrText>
    </w:r>
    <w:r w:rsidRPr="004C781C">
      <w:rPr>
        <w:rStyle w:val="PageNumber"/>
        <w:sz w:val="20"/>
        <w:szCs w:val="20"/>
      </w:rPr>
      <w:fldChar w:fldCharType="separate"/>
    </w:r>
    <w:r w:rsidR="003C48F0">
      <w:rPr>
        <w:rStyle w:val="PageNumber"/>
        <w:noProof/>
        <w:sz w:val="20"/>
        <w:szCs w:val="20"/>
      </w:rPr>
      <w:t>2</w:t>
    </w:r>
    <w:r w:rsidRPr="004C781C">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7B9" w:rsidRDefault="005F67B9">
      <w:r>
        <w:separator/>
      </w:r>
    </w:p>
  </w:footnote>
  <w:footnote w:type="continuationSeparator" w:id="0">
    <w:p w:rsidR="005F67B9" w:rsidRDefault="005F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3E1" w:rsidRDefault="00AD73E1" w:rsidP="007A5FE3">
    <w:pPr>
      <w:pStyle w:val="Header"/>
      <w:tabs>
        <w:tab w:val="clear" w:pos="8640"/>
      </w:tabs>
    </w:pPr>
    <w:r>
      <w:rPr>
        <w:sz w:val="20"/>
        <w:szCs w:val="20"/>
      </w:rPr>
      <w:t xml:space="preserve">Revised </w:t>
    </w:r>
    <w:r w:rsidR="00982578">
      <w:rPr>
        <w:sz w:val="20"/>
        <w:szCs w:val="20"/>
      </w:rPr>
      <w:t>12/2021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3760D">
      <w:rPr>
        <w:sz w:val="20"/>
        <w:szCs w:val="20"/>
      </w:rPr>
      <w:t>Form AA-</w:t>
    </w:r>
    <w:r>
      <w:rPr>
        <w:sz w:val="20"/>
        <w:szCs w:val="20"/>
      </w:rPr>
      <w:t>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0D"/>
    <w:rsid w:val="00003E40"/>
    <w:rsid w:val="00031533"/>
    <w:rsid w:val="0003760D"/>
    <w:rsid w:val="00040797"/>
    <w:rsid w:val="00044101"/>
    <w:rsid w:val="00077BB2"/>
    <w:rsid w:val="00091590"/>
    <w:rsid w:val="000B4145"/>
    <w:rsid w:val="000C4E65"/>
    <w:rsid w:val="000D60A4"/>
    <w:rsid w:val="00111E0F"/>
    <w:rsid w:val="00124EFD"/>
    <w:rsid w:val="00125B90"/>
    <w:rsid w:val="00153249"/>
    <w:rsid w:val="00172862"/>
    <w:rsid w:val="001B5719"/>
    <w:rsid w:val="001D38E1"/>
    <w:rsid w:val="001F1931"/>
    <w:rsid w:val="00224F51"/>
    <w:rsid w:val="002A3750"/>
    <w:rsid w:val="002C6658"/>
    <w:rsid w:val="002C70EC"/>
    <w:rsid w:val="002F68AF"/>
    <w:rsid w:val="00305F8B"/>
    <w:rsid w:val="003232C4"/>
    <w:rsid w:val="00364D1D"/>
    <w:rsid w:val="00393CCC"/>
    <w:rsid w:val="003B5DA7"/>
    <w:rsid w:val="003C1603"/>
    <w:rsid w:val="003C48F0"/>
    <w:rsid w:val="004033A6"/>
    <w:rsid w:val="0040574D"/>
    <w:rsid w:val="004109E0"/>
    <w:rsid w:val="0041257C"/>
    <w:rsid w:val="004440C6"/>
    <w:rsid w:val="00494027"/>
    <w:rsid w:val="004A3E4D"/>
    <w:rsid w:val="004B30CE"/>
    <w:rsid w:val="004C7240"/>
    <w:rsid w:val="004F09A0"/>
    <w:rsid w:val="00552370"/>
    <w:rsid w:val="005633E0"/>
    <w:rsid w:val="005714A2"/>
    <w:rsid w:val="0058635D"/>
    <w:rsid w:val="005A57DA"/>
    <w:rsid w:val="005F040D"/>
    <w:rsid w:val="005F67B9"/>
    <w:rsid w:val="0060601A"/>
    <w:rsid w:val="00642108"/>
    <w:rsid w:val="00710855"/>
    <w:rsid w:val="0072127B"/>
    <w:rsid w:val="00723EB4"/>
    <w:rsid w:val="00735B92"/>
    <w:rsid w:val="007559D0"/>
    <w:rsid w:val="00785CD3"/>
    <w:rsid w:val="007A5FE3"/>
    <w:rsid w:val="007F4CA9"/>
    <w:rsid w:val="007F5908"/>
    <w:rsid w:val="00833028"/>
    <w:rsid w:val="00852EA1"/>
    <w:rsid w:val="008B14B3"/>
    <w:rsid w:val="008E2A0E"/>
    <w:rsid w:val="0091047D"/>
    <w:rsid w:val="00915D49"/>
    <w:rsid w:val="00970F74"/>
    <w:rsid w:val="00982578"/>
    <w:rsid w:val="009F6635"/>
    <w:rsid w:val="00A071D3"/>
    <w:rsid w:val="00A76270"/>
    <w:rsid w:val="00A907B9"/>
    <w:rsid w:val="00AC557A"/>
    <w:rsid w:val="00AD3BC3"/>
    <w:rsid w:val="00AD73E1"/>
    <w:rsid w:val="00AF2953"/>
    <w:rsid w:val="00B2536C"/>
    <w:rsid w:val="00B62DF3"/>
    <w:rsid w:val="00BD1086"/>
    <w:rsid w:val="00BE08CC"/>
    <w:rsid w:val="00BF2559"/>
    <w:rsid w:val="00C32332"/>
    <w:rsid w:val="00C32A52"/>
    <w:rsid w:val="00C508E1"/>
    <w:rsid w:val="00C602C5"/>
    <w:rsid w:val="00C80F42"/>
    <w:rsid w:val="00CE445A"/>
    <w:rsid w:val="00CF1E1B"/>
    <w:rsid w:val="00CF30CD"/>
    <w:rsid w:val="00D10533"/>
    <w:rsid w:val="00D25D20"/>
    <w:rsid w:val="00DF082C"/>
    <w:rsid w:val="00E11581"/>
    <w:rsid w:val="00E1640F"/>
    <w:rsid w:val="00E51330"/>
    <w:rsid w:val="00E80553"/>
    <w:rsid w:val="00E85CE5"/>
    <w:rsid w:val="00ED67BD"/>
    <w:rsid w:val="00EF10B2"/>
    <w:rsid w:val="00EF6D49"/>
    <w:rsid w:val="00F54883"/>
    <w:rsid w:val="00F92E4E"/>
    <w:rsid w:val="00F937E6"/>
    <w:rsid w:val="00F93A7C"/>
    <w:rsid w:val="00FF0939"/>
    <w:rsid w:val="00F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A06D3"/>
  <w15:chartTrackingRefBased/>
  <w15:docId w15:val="{EBAF5CC3-9114-4102-8AB7-A170A90F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60D"/>
    <w:pPr>
      <w:tabs>
        <w:tab w:val="center" w:pos="4320"/>
        <w:tab w:val="right" w:pos="8640"/>
      </w:tabs>
    </w:pPr>
  </w:style>
  <w:style w:type="paragraph" w:styleId="Footer">
    <w:name w:val="footer"/>
    <w:basedOn w:val="Normal"/>
    <w:rsid w:val="0003760D"/>
    <w:pPr>
      <w:tabs>
        <w:tab w:val="center" w:pos="4320"/>
        <w:tab w:val="right" w:pos="8640"/>
      </w:tabs>
    </w:pPr>
  </w:style>
  <w:style w:type="table" w:styleId="TableGrid">
    <w:name w:val="Table Grid"/>
    <w:basedOn w:val="TableNormal"/>
    <w:rsid w:val="00852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2EA1"/>
    <w:rPr>
      <w:color w:val="0000FF"/>
      <w:u w:val="single"/>
    </w:rPr>
  </w:style>
  <w:style w:type="character" w:styleId="PageNumber">
    <w:name w:val="page number"/>
    <w:basedOn w:val="DefaultParagraphFont"/>
    <w:rsid w:val="00124EFD"/>
  </w:style>
  <w:style w:type="character" w:styleId="FollowedHyperlink">
    <w:name w:val="FollowedHyperlink"/>
    <w:rsid w:val="007A5FE3"/>
    <w:rPr>
      <w:color w:val="800080"/>
      <w:u w:val="single"/>
    </w:rPr>
  </w:style>
  <w:style w:type="paragraph" w:styleId="Revision">
    <w:name w:val="Revision"/>
    <w:hidden/>
    <w:uiPriority w:val="99"/>
    <w:semiHidden/>
    <w:rsid w:val="005F04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uncc.edu/policies/up-1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egal.uncc.edu/policies/up-101.4" TargetMode="External"/><Relationship Id="rId4" Type="http://schemas.openxmlformats.org/officeDocument/2006/relationships/webSettings" Target="webSettings.xml"/><Relationship Id="rId9" Type="http://schemas.openxmlformats.org/officeDocument/2006/relationships/hyperlink" Target="http://legal.uncc.edu/policies/up-1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4AA6-C14B-43BE-B2EE-C7C834BB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Agreement for Temporary Postdoctoral Fellow Appointment</vt:lpstr>
    </vt:vector>
  </TitlesOfParts>
  <Company>UNC Charlotte</Company>
  <LinksUpToDate>false</LinksUpToDate>
  <CharactersWithSpaces>5995</CharactersWithSpaces>
  <SharedDoc>false</SharedDoc>
  <HLinks>
    <vt:vector size="18" baseType="variant">
      <vt:variant>
        <vt:i4>6619259</vt:i4>
      </vt:variant>
      <vt:variant>
        <vt:i4>36</vt:i4>
      </vt:variant>
      <vt:variant>
        <vt:i4>0</vt:i4>
      </vt:variant>
      <vt:variant>
        <vt:i4>5</vt:i4>
      </vt:variant>
      <vt:variant>
        <vt:lpwstr>http://legal.uncc.edu/policies/up-101.4</vt:lpwstr>
      </vt:variant>
      <vt:variant>
        <vt:lpwstr/>
      </vt:variant>
      <vt:variant>
        <vt:i4>6619256</vt:i4>
      </vt:variant>
      <vt:variant>
        <vt:i4>33</vt:i4>
      </vt:variant>
      <vt:variant>
        <vt:i4>0</vt:i4>
      </vt:variant>
      <vt:variant>
        <vt:i4>5</vt:i4>
      </vt:variant>
      <vt:variant>
        <vt:lpwstr>http://legal.uncc.edu/policies/up-102.2</vt:lpwstr>
      </vt:variant>
      <vt:variant>
        <vt:lpwstr/>
      </vt:variant>
      <vt:variant>
        <vt:i4>6619256</vt:i4>
      </vt:variant>
      <vt:variant>
        <vt:i4>6</vt:i4>
      </vt:variant>
      <vt:variant>
        <vt:i4>0</vt:i4>
      </vt:variant>
      <vt:variant>
        <vt:i4>5</vt:i4>
      </vt:variant>
      <vt:variant>
        <vt:lpwstr>http://legal.uncc.edu/policies/up-102.3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Temporary Postdoctoral Fellow Appointment</dc:title>
  <dc:subject/>
  <dc:creator>Academic Affairs</dc:creator>
  <cp:keywords/>
  <dc:description/>
  <cp:lastModifiedBy>Aura Young</cp:lastModifiedBy>
  <cp:revision>2</cp:revision>
  <dcterms:created xsi:type="dcterms:W3CDTF">2021-12-16T17:29:00Z</dcterms:created>
  <dcterms:modified xsi:type="dcterms:W3CDTF">2021-12-16T17:29:00Z</dcterms:modified>
</cp:coreProperties>
</file>